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DE6FD9" w14:textId="77777777" w:rsidR="009A1118" w:rsidRDefault="009A1118">
      <w:pPr>
        <w:rPr>
          <w:lang w:val="en-CA"/>
        </w:rPr>
      </w:pPr>
      <w:r>
        <w:rPr>
          <w:lang w:val="en-CA"/>
        </w:rPr>
        <w:t>Developing Instruments to Facilitate Endoscopic Ear Surgery</w:t>
      </w:r>
    </w:p>
    <w:p w14:paraId="7375B2F1" w14:textId="77777777" w:rsidR="006A4781" w:rsidRDefault="009A1118">
      <w:pPr>
        <w:rPr>
          <w:lang w:val="en-CA"/>
        </w:rPr>
      </w:pPr>
      <w:r>
        <w:rPr>
          <w:lang w:val="en-CA"/>
        </w:rPr>
        <w:t xml:space="preserve">Thesis Progress Report </w:t>
      </w:r>
    </w:p>
    <w:p w14:paraId="055EC2F6" w14:textId="77777777" w:rsidR="009A1118" w:rsidRDefault="009A1118">
      <w:pPr>
        <w:rPr>
          <w:lang w:val="en-CA"/>
        </w:rPr>
      </w:pPr>
    </w:p>
    <w:p w14:paraId="1F6A1124" w14:textId="77777777" w:rsidR="009A1118" w:rsidRDefault="009A1118" w:rsidP="009A1118">
      <w:pPr>
        <w:pStyle w:val="Heading1"/>
        <w:rPr>
          <w:lang w:val="en-CA"/>
        </w:rPr>
      </w:pPr>
      <w:r>
        <w:rPr>
          <w:lang w:val="en-CA"/>
        </w:rPr>
        <w:t>Literature Review</w:t>
      </w:r>
    </w:p>
    <w:p w14:paraId="43204747" w14:textId="77777777" w:rsidR="009A1118" w:rsidRDefault="009A1118">
      <w:pPr>
        <w:rPr>
          <w:lang w:val="en-CA"/>
        </w:rPr>
      </w:pPr>
    </w:p>
    <w:p w14:paraId="46A4887B" w14:textId="22838AA0" w:rsidR="002E1603" w:rsidRPr="002E1603" w:rsidRDefault="002E1603" w:rsidP="002E1603">
      <w:pPr>
        <w:pStyle w:val="ListParagraph"/>
        <w:numPr>
          <w:ilvl w:val="0"/>
          <w:numId w:val="9"/>
        </w:numPr>
        <w:rPr>
          <w:lang w:val="en-CA"/>
        </w:rPr>
      </w:pPr>
      <w:r>
        <w:rPr>
          <w:lang w:val="en-CA"/>
        </w:rPr>
        <w:t xml:space="preserve">Look at the karl storz/Daniele Marchione’s catalogue that he illustrated </w:t>
      </w:r>
    </w:p>
    <w:p w14:paraId="14B3893C" w14:textId="77777777" w:rsidR="002E1603" w:rsidRDefault="002E1603">
      <w:pPr>
        <w:rPr>
          <w:b/>
          <w:lang w:val="en-CA"/>
        </w:rPr>
      </w:pPr>
    </w:p>
    <w:p w14:paraId="485B4748" w14:textId="77777777" w:rsidR="009A1118" w:rsidRPr="009A1118" w:rsidRDefault="009A1118">
      <w:pPr>
        <w:rPr>
          <w:b/>
          <w:lang w:val="en-CA"/>
        </w:rPr>
      </w:pPr>
      <w:r w:rsidRPr="009A1118">
        <w:rPr>
          <w:b/>
          <w:lang w:val="en-CA"/>
        </w:rPr>
        <w:t xml:space="preserve">For Needs Analysis: </w:t>
      </w:r>
    </w:p>
    <w:p w14:paraId="70CA82D9" w14:textId="77777777" w:rsidR="009A1118" w:rsidRDefault="009A1118" w:rsidP="009A1118">
      <w:pPr>
        <w:ind w:firstLine="720"/>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epitympanum and hypotympanum </w:t>
      </w:r>
      <w:r>
        <w:fldChar w:fldCharType="begin" w:fldLock="1"/>
      </w:r>
      <w: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fldChar w:fldCharType="separate"/>
      </w:r>
      <w:r w:rsidRPr="005463E8">
        <w:rPr>
          <w:noProof/>
        </w:rPr>
        <w:t>[1]</w:t>
      </w:r>
      <w:r>
        <w:fldChar w:fldCharType="end"/>
      </w:r>
      <w:r>
        <w:fldChar w:fldCharType="begin" w:fldLock="1"/>
      </w:r>
      <w:r>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"[2]" }, "properties" : { "noteIndex" : 0 }, "schema" : "https://github.com/citation-style-language/schema/raw/master/csl-citation.json" }</w:instrText>
      </w:r>
      <w:r>
        <w:fldChar w:fldCharType="separate"/>
      </w:r>
      <w:r w:rsidRPr="005463E8">
        <w:rPr>
          <w:noProof/>
        </w:rPr>
        <w:t>[2]</w:t>
      </w:r>
      <w:r>
        <w:fldChar w:fldCharType="end"/>
      </w:r>
      <w:r>
        <w:rPr>
          <w:rFonts w:cs="Arial"/>
        </w:rPr>
        <w:fldChar w:fldCharType="begin" w:fldLock="1"/>
      </w:r>
      <w:r>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Pr>
          <w:rFonts w:cs="Arial"/>
        </w:rPr>
        <w:fldChar w:fldCharType="separate"/>
      </w:r>
      <w:r w:rsidRPr="00A440DB">
        <w:rPr>
          <w:rFonts w:cs="Arial"/>
          <w:noProof/>
        </w:rPr>
        <w:t>[3]</w:t>
      </w:r>
      <w:r>
        <w:rPr>
          <w:rFonts w:cs="Arial"/>
        </w:rPr>
        <w:fldChar w:fldCharType="end"/>
      </w:r>
      <w:r>
        <w:fldChar w:fldCharType="begin" w:fldLock="1"/>
      </w:r>
      <w:r>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fldChar w:fldCharType="separate"/>
      </w:r>
      <w:r w:rsidRPr="00866A1C">
        <w:rPr>
          <w:noProof/>
        </w:rPr>
        <w:t>[4]</w:t>
      </w:r>
      <w:r>
        <w:fldChar w:fldCharType="end"/>
      </w:r>
      <w:r>
        <w:t>. As well, the endoscope allows visualization past the shaft of the instrument, such as the drill, which is a problem during microscopic surgery</w:t>
      </w:r>
      <w:r>
        <w:fldChar w:fldCharType="begin" w:fldLock="1"/>
      </w:r>
      <w:r>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fldChar w:fldCharType="separate"/>
      </w:r>
      <w:r w:rsidRPr="00866A1C">
        <w:rPr>
          <w:noProof/>
        </w:rPr>
        <w:t>[5]</w:t>
      </w:r>
      <w:r>
        <w:fldChar w:fldCharType="end"/>
      </w:r>
      <w:r>
        <w:t xml:space="preserve">. </w:t>
      </w:r>
    </w:p>
    <w:p w14:paraId="240ABC0A" w14:textId="77777777" w:rsidR="009A1118" w:rsidRDefault="009A1118" w:rsidP="009A1118">
      <w:pPr>
        <w:ind w:firstLine="720"/>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a low acceptance rate</w:t>
      </w:r>
      <w:r>
        <w:rPr>
          <w:lang w:val="en-CA"/>
        </w:rPr>
        <w:fldChar w:fldCharType="begin" w:fldLock="1"/>
      </w:r>
      <w:r>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"[6]", "plainTextFormattedCitation" : "[6]", "previouslyFormattedCitation" : "[6]" }, "properties" : { "noteIndex" : 0 }, "schema" : "https://github.com/citation-style-language/schema/raw/master/csl-citation.json" }</w:instrText>
      </w:r>
      <w:r>
        <w:rPr>
          <w:lang w:val="en-CA"/>
        </w:rPr>
        <w:fldChar w:fldCharType="separate"/>
      </w:r>
      <w:r w:rsidRPr="00866A1C">
        <w:rPr>
          <w:noProof/>
          <w:lang w:val="en-CA"/>
        </w:rPr>
        <w:t>[6]</w:t>
      </w:r>
      <w:r>
        <w:rPr>
          <w:lang w:val="en-CA"/>
        </w:rPr>
        <w:fldChar w:fldCharType="end"/>
      </w:r>
      <w:r>
        <w:rPr>
          <w:rFonts w:eastAsia="Times New Roman"/>
        </w:rPr>
        <w:fldChar w:fldCharType="begin" w:fldLock="1"/>
      </w:r>
      <w:r>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"[7]", "plainTextFormattedCitation" : "[7]", "previouslyFormattedCitation" : "[7]" }, "properties" : { "noteIndex" : 0 }, "schema" : "https://github.com/citation-style-language/schema/raw/master/csl-citation.json" }</w:instrText>
      </w:r>
      <w:r>
        <w:rPr>
          <w:rFonts w:eastAsia="Times New Roman"/>
        </w:rPr>
        <w:fldChar w:fldCharType="separate"/>
      </w:r>
      <w:r w:rsidRPr="00866A1C">
        <w:rPr>
          <w:rFonts w:eastAsia="Times New Roman"/>
          <w:noProof/>
        </w:rPr>
        <w:t>[7]</w:t>
      </w:r>
      <w:r>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Pr>
          <w:lang w:val="en-CA"/>
        </w:rPr>
        <w:fldChar w:fldCharType="begin" w:fldLock="1"/>
      </w:r>
      <w:r>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"[6]", "plainTextFormattedCitation" : "[6]", "previouslyFormattedCitation" : "[6]" }, "properties" : { "noteIndex" : 0 }, "schema" : "https://github.com/citation-style-language/schema/raw/master/csl-citation.json" }</w:instrText>
      </w:r>
      <w:r>
        <w:rPr>
          <w:lang w:val="en-CA"/>
        </w:rPr>
        <w:fldChar w:fldCharType="separate"/>
      </w:r>
      <w:r w:rsidRPr="00866A1C">
        <w:rPr>
          <w:noProof/>
          <w:lang w:val="en-CA"/>
        </w:rPr>
        <w:t>[6]</w:t>
      </w:r>
      <w:r>
        <w:rPr>
          <w:lang w:val="en-CA"/>
        </w:rPr>
        <w:fldChar w:fldCharType="end"/>
      </w:r>
      <w:r>
        <w:rPr>
          <w:lang w:val="en-CA"/>
        </w:rPr>
        <w:fldChar w:fldCharType="begin" w:fldLock="1"/>
      </w:r>
      <w:r>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"[8]", "plainTextFormattedCitation" : "[8]", "previouslyFormattedCitation" : "[8]" }, "properties" : { "noteIndex" : 0 }, "schema" : "https://github.com/citation-style-language/schema/raw/master/csl-citation.json" }</w:instrText>
      </w:r>
      <w:r>
        <w:rPr>
          <w:lang w:val="en-CA"/>
        </w:rPr>
        <w:fldChar w:fldCharType="separate"/>
      </w:r>
      <w:r w:rsidRPr="00876325">
        <w:rPr>
          <w:noProof/>
          <w:lang w:val="en-CA"/>
        </w:rPr>
        <w:t>[8]</w:t>
      </w:r>
      <w:r>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Pr>
          <w:rFonts w:eastAsia="Times New Roman"/>
        </w:rPr>
        <w:fldChar w:fldCharType="begin" w:fldLock="1"/>
      </w:r>
      <w:r>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"[8]", "plainTextFormattedCitation" : "[8]", "previouslyFormattedCitation" : "[8]" }, "properties" : { "noteIndex" : 0 }, "schema" : "https://github.com/citation-style-language/schema/raw/master/csl-citation.json" }</w:instrText>
      </w:r>
      <w:r>
        <w:rPr>
          <w:rFonts w:eastAsia="Times New Roman"/>
        </w:rPr>
        <w:fldChar w:fldCharType="separate"/>
      </w:r>
      <w:r w:rsidRPr="00876325">
        <w:rPr>
          <w:rFonts w:eastAsia="Times New Roman"/>
          <w:noProof/>
        </w:rPr>
        <w:t>[8]</w:t>
      </w:r>
      <w:r>
        <w:rPr>
          <w:rFonts w:eastAsia="Times New Roman"/>
        </w:rPr>
        <w:fldChar w:fldCharType="end"/>
      </w:r>
      <w:r>
        <w:rPr>
          <w:rFonts w:eastAsia="Times New Roman"/>
        </w:rPr>
        <w:t>.</w:t>
      </w:r>
      <w:r w:rsidRPr="00032A7F">
        <w:rPr>
          <w:rFonts w:eastAsia="Times New Roman"/>
        </w:rPr>
        <w:t> Otologic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endoscopically </w:t>
      </w:r>
      <w:r>
        <w:rPr>
          <w:rFonts w:eastAsia="Times New Roman"/>
        </w:rPr>
        <w:fldChar w:fldCharType="begin" w:fldLock="1"/>
      </w:r>
      <w:r>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"[9]", "plainTextFormattedCitation" : "[9]", "previouslyFormattedCitation" : "[9]" }, "properties" : { "noteIndex" : 0 }, "schema" : "https://github.com/citation-style-language/schema/raw/master/csl-citation.json" }</w:instrText>
      </w:r>
      <w:r>
        <w:rPr>
          <w:rFonts w:eastAsia="Times New Roman"/>
        </w:rPr>
        <w:fldChar w:fldCharType="separate"/>
      </w:r>
      <w:r w:rsidRPr="00876325">
        <w:rPr>
          <w:rFonts w:eastAsia="Times New Roman"/>
          <w:noProof/>
        </w:rPr>
        <w:t>[9]</w:t>
      </w:r>
      <w:r>
        <w:rPr>
          <w:rFonts w:eastAsia="Times New Roman"/>
        </w:rPr>
        <w:fldChar w:fldCharType="end"/>
      </w:r>
      <w:r>
        <w:rPr>
          <w:rFonts w:eastAsia="Times New Roman"/>
        </w:rPr>
        <w:fldChar w:fldCharType="begin" w:fldLock="1"/>
      </w:r>
      <w:r>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"[6]", "plainTextFormattedCitation" : "[6]", "previouslyFormattedCitation" : "[6]" }, "properties" : { "noteIndex" : 0 }, "schema" : "https://github.com/citation-style-language/schema/raw/master/csl-citation.json" }</w:instrText>
      </w:r>
      <w:r>
        <w:rPr>
          <w:rFonts w:eastAsia="Times New Roman"/>
        </w:rPr>
        <w:fldChar w:fldCharType="separate"/>
      </w:r>
      <w:r w:rsidRPr="00866A1C">
        <w:rPr>
          <w:rFonts w:eastAsia="Times New Roman"/>
          <w:noProof/>
        </w:rPr>
        <w:t>[6]</w:t>
      </w:r>
      <w:r>
        <w:rPr>
          <w:rFonts w:eastAsia="Times New Roman"/>
        </w:rPr>
        <w:fldChar w:fldCharType="end"/>
      </w:r>
      <w:r>
        <w:rPr>
          <w:rFonts w:eastAsia="Times New Roman"/>
        </w:rPr>
        <w:fldChar w:fldCharType="begin" w:fldLock="1"/>
      </w:r>
      <w:r>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Pr>
          <w:rFonts w:eastAsia="Times New Roman"/>
        </w:rPr>
        <w:fldChar w:fldCharType="separate"/>
      </w:r>
      <w:r w:rsidRPr="00A440DB">
        <w:rPr>
          <w:rFonts w:eastAsia="Times New Roman"/>
          <w:noProof/>
        </w:rPr>
        <w:t>[1]</w:t>
      </w:r>
      <w:r>
        <w:rPr>
          <w:rFonts w:eastAsia="Times New Roman"/>
        </w:rPr>
        <w:fldChar w:fldCharType="end"/>
      </w:r>
      <w:r>
        <w:rPr>
          <w:rFonts w:eastAsia="Times New Roman"/>
        </w:rPr>
        <w:fldChar w:fldCharType="begin" w:fldLock="1"/>
      </w:r>
      <w:r>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"[8]", "plainTextFormattedCitation" : "[8]", "previouslyFormattedCitation" : "[8]" }, "properties" : { "noteIndex" : 0 }, "schema" : "https://github.com/citation-style-language/schema/raw/master/csl-citation.json" }</w:instrText>
      </w:r>
      <w:r>
        <w:rPr>
          <w:rFonts w:eastAsia="Times New Roman"/>
        </w:rPr>
        <w:fldChar w:fldCharType="separate"/>
      </w:r>
      <w:r w:rsidRPr="00B4071D">
        <w:rPr>
          <w:rFonts w:eastAsia="Times New Roman"/>
          <w:noProof/>
        </w:rPr>
        <w:t>[8]</w:t>
      </w:r>
      <w:r>
        <w:rPr>
          <w:rFonts w:eastAsia="Times New Roman"/>
        </w:rPr>
        <w:fldChar w:fldCharType="end"/>
      </w:r>
      <w:r w:rsidRPr="00032A7F">
        <w:rPr>
          <w:rFonts w:eastAsia="Times New Roman"/>
        </w:rPr>
        <w:t xml:space="preserve">. </w:t>
      </w:r>
    </w:p>
    <w:p w14:paraId="4ADC9330" w14:textId="77777777" w:rsidR="009A1118" w:rsidRDefault="009A1118" w:rsidP="009A1118">
      <w:pPr>
        <w:ind w:firstLine="720"/>
      </w:pPr>
      <w:r>
        <w:t>T</w:t>
      </w:r>
      <w:r w:rsidRPr="00032A7F">
        <w:t xml:space="preserve">echnological advances in the design of the endoscope, camera and suction dissection instruments have lead to incremental stepwise jumps in this learning curve </w:t>
      </w:r>
      <w:r>
        <w:fldChar w:fldCharType="begin" w:fldLock="1"/>
      </w:r>
      <w: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"[10]", "plainTextFormattedCitation" : "[10]", "previouslyFormattedCitation" : "[10]" }, "properties" : { "noteIndex" : 0 }, "schema" : "https://github.com/citation-style-language/schema/raw/master/csl-citation.json" }</w:instrText>
      </w:r>
      <w:r>
        <w:fldChar w:fldCharType="separate"/>
      </w:r>
      <w:r w:rsidRPr="00876325">
        <w:rPr>
          <w:noProof/>
        </w:rPr>
        <w:t>[10]</w:t>
      </w:r>
      <w:r>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14:paraId="0B078430" w14:textId="77777777" w:rsidR="009A1118" w:rsidRDefault="009A1118" w:rsidP="009A1118">
      <w:r>
        <w:tab/>
      </w:r>
      <w:r w:rsidRPr="00595D46">
        <w:t>We hypothesize that otologists need better instrumentation to facilitate specific challenges posed by TEES. Further, we hypothesize that otologists performing greater proportions of 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14:paraId="3A66E08E" w14:textId="77777777" w:rsidR="009A1118" w:rsidRDefault="009A1118" w:rsidP="009A1118"/>
    <w:p w14:paraId="4B8E2889" w14:textId="3E7E774D" w:rsidR="002E1603" w:rsidRDefault="002E1603" w:rsidP="002E1603">
      <w:pPr>
        <w:pStyle w:val="ListParagraph"/>
        <w:numPr>
          <w:ilvl w:val="0"/>
          <w:numId w:val="8"/>
        </w:numPr>
      </w:pPr>
      <w:r>
        <w:t>Surgeries performed: (from needs analysis paper)</w:t>
      </w:r>
    </w:p>
    <w:p w14:paraId="27416517" w14:textId="1CB4A046" w:rsidR="002E1603" w:rsidRDefault="002E1603" w:rsidP="002E1603">
      <w:pPr>
        <w:pStyle w:val="ListParagraph"/>
        <w:numPr>
          <w:ilvl w:val="1"/>
          <w:numId w:val="8"/>
        </w:numPr>
      </w:pPr>
      <w:r>
        <w:t>Cholesteatoma challenges</w:t>
      </w:r>
    </w:p>
    <w:p w14:paraId="49D57349" w14:textId="56C2693C" w:rsidR="002E1603" w:rsidRDefault="002E1603" w:rsidP="002E1603">
      <w:pPr>
        <w:pStyle w:val="ListParagraph"/>
        <w:numPr>
          <w:ilvl w:val="1"/>
          <w:numId w:val="8"/>
        </w:numPr>
      </w:pPr>
      <w:r>
        <w:t>Tympanoplasty challenges:</w:t>
      </w:r>
    </w:p>
    <w:p w14:paraId="3024BE76" w14:textId="77777777" w:rsidR="002E1603" w:rsidRDefault="002E1603" w:rsidP="009A1118"/>
    <w:p w14:paraId="1F0B9438" w14:textId="1A41FB97" w:rsidR="002E1603" w:rsidRDefault="002E1603" w:rsidP="002E1603">
      <w:r>
        <w:t>Managing Bleeding:</w:t>
      </w:r>
      <w:bookmarkStart w:id="0" w:name="_GoBack"/>
      <w:bookmarkEnd w:id="0"/>
    </w:p>
    <w:p w14:paraId="74C605F1" w14:textId="77777777" w:rsidR="002E1603" w:rsidRPr="00B90E0D" w:rsidRDefault="002E1603" w:rsidP="002E1603">
      <w:pPr>
        <w:ind w:firstLine="720"/>
      </w:pPr>
      <w:r>
        <w:lastRenderedPageBreak/>
        <w:t>Managing bleeding has been reported as a challenge during TEES (by 24% of Canadian Otologist repondents in Lea et al.’s survey)</w:t>
      </w:r>
      <w:r>
        <w:fldChar w:fldCharType="begin" w:fldLock="1"/>
      </w:r>
      <w:r>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fldChar w:fldCharType="separate"/>
      </w:r>
      <w:r w:rsidRPr="00866A1C">
        <w:rPr>
          <w:noProof/>
        </w:rPr>
        <w:t>[5]</w:t>
      </w:r>
      <w:r>
        <w:fldChar w:fldCharType="end"/>
      </w:r>
      <w:r>
        <w:fldChar w:fldCharType="begin" w:fldLock="1"/>
      </w:r>
      <w: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"[6]", "plainTextFormattedCitation" : "[6]", "previouslyFormattedCitation" : "[6]" }, "properties" : { "noteIndex" : 0 }, "schema" : "https://github.com/citation-style-language/schema/raw/master/csl-citation.json" }</w:instrText>
      </w:r>
      <w:r>
        <w:fldChar w:fldCharType="separate"/>
      </w:r>
      <w:r w:rsidRPr="00866A1C">
        <w:rPr>
          <w:noProof/>
        </w:rPr>
        <w:t>[6]</w:t>
      </w:r>
      <w:r>
        <w:fldChar w:fldCharType="end"/>
      </w:r>
      <w:r>
        <w:fldChar w:fldCharType="begin" w:fldLock="1"/>
      </w:r>
      <w: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fldChar w:fldCharType="separate"/>
      </w:r>
      <w:r w:rsidRPr="00A440DB">
        <w:rPr>
          <w:noProof/>
        </w:rPr>
        <w:t>[3]</w:t>
      </w:r>
      <w:r>
        <w:fldChar w:fldCharType="end"/>
      </w:r>
      <w:r>
        <w:fldChar w:fldCharType="begin" w:fldLock="1"/>
      </w:r>
      <w:r>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fldChar w:fldCharType="separate"/>
      </w:r>
      <w:r w:rsidRPr="00866A1C">
        <w:rPr>
          <w:noProof/>
        </w:rPr>
        <w:t>[4]</w:t>
      </w:r>
      <w:r>
        <w:fldChar w:fldCharType="end"/>
      </w:r>
      <w:r>
        <w:fldChar w:fldCharType="begin" w:fldLock="1"/>
      </w:r>
      <w:r>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"[14]", "plainTextFormattedCitation" : "[14]", "previouslyFormattedCitation" : "[14]" }, "properties" : { "noteIndex" : 0 }, "schema" : "https://github.com/citation-style-language/schema/raw/master/csl-citation.json" }</w:instrText>
      </w:r>
      <w:r>
        <w:fldChar w:fldCharType="separate"/>
      </w:r>
      <w:r w:rsidRPr="00F079FC">
        <w:rPr>
          <w:noProof/>
        </w:rPr>
        <w:t>[14]</w:t>
      </w:r>
      <w:r>
        <w:fldChar w:fldCharType="end"/>
      </w:r>
      <w:r>
        <w:t>. Specialized instruments are being developed to mitigate the problem of bleeding control. Instruments that incorporate a functional tip with a suction shaft allow for cutting, dissecting or elevating tissues while suctioning</w:t>
      </w:r>
      <w:r>
        <w:fldChar w:fldCharType="begin" w:fldLock="1"/>
      </w:r>
      <w: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fldChar w:fldCharType="separate"/>
      </w:r>
      <w:r w:rsidRPr="00A440DB">
        <w:rPr>
          <w:noProof/>
        </w:rPr>
        <w:t>[3]</w:t>
      </w:r>
      <w:r>
        <w:fldChar w:fldCharType="end"/>
      </w:r>
      <w:r>
        <w:t xml:space="preserve">. As well, there are techniques to maintain hemostastis during TEES to facilitate one-handed surgery such as: injecting local anesthetic and epinephrine, packing the ear canal with topical epinephrine soaked neuro-patties before surgery, maintaining hypotensive  anesthesia and gentle head elevation, careful instrument manipulation in external canal and applying epinephrine soaked cotton balls while raising the tympanomeatal flap </w:t>
      </w:r>
      <w:r>
        <w:fldChar w:fldCharType="begin" w:fldLock="1"/>
      </w:r>
      <w: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"[8]", "plainTextFormattedCitation" : "[8]", "previouslyFormattedCitation" : "[8]" }, "properties" : { "noteIndex" : 0 }, "schema" : "https://github.com/citation-style-language/schema/raw/master/csl-citation.json" }</w:instrText>
      </w:r>
      <w:r>
        <w:fldChar w:fldCharType="separate"/>
      </w:r>
      <w:r w:rsidRPr="001C12A0">
        <w:rPr>
          <w:noProof/>
        </w:rPr>
        <w:t>[8]</w:t>
      </w:r>
      <w:r>
        <w:fldChar w:fldCharType="end"/>
      </w:r>
      <w:r>
        <w:fldChar w:fldCharType="begin" w:fldLock="1"/>
      </w:r>
      <w:r>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"[14]", "plainTextFormattedCitation" : "[14]", "previouslyFormattedCitation" : "[14]" }, "properties" : { "noteIndex" : 0 }, "schema" : "https://github.com/citation-style-language/schema/raw/master/csl-citation.json" }</w:instrText>
      </w:r>
      <w:r>
        <w:fldChar w:fldCharType="separate"/>
      </w:r>
      <w:r w:rsidRPr="00F079FC">
        <w:rPr>
          <w:noProof/>
        </w:rPr>
        <w:t>[14]</w:t>
      </w:r>
      <w:r>
        <w:fldChar w:fldCharType="end"/>
      </w:r>
      <w:r>
        <w:t xml:space="preserve">. </w:t>
      </w:r>
    </w:p>
    <w:p w14:paraId="6BDED606" w14:textId="77777777" w:rsidR="002E1603" w:rsidRDefault="002E1603" w:rsidP="002E1603">
      <w:pPr>
        <w:ind w:firstLine="720"/>
      </w:pPr>
    </w:p>
    <w:p w14:paraId="5EC59E89" w14:textId="77777777" w:rsidR="002E1603" w:rsidRDefault="002E1603" w:rsidP="002E1603">
      <w:pPr>
        <w:pStyle w:val="Heading3"/>
        <w:rPr>
          <w:lang w:val="en-CA"/>
        </w:rPr>
      </w:pPr>
      <w:r>
        <w:rPr>
          <w:lang w:val="en-CA"/>
        </w:rPr>
        <w:t>Reaching structures visualized by the endoscope and dissection and removal of cholesteatoma</w:t>
      </w:r>
    </w:p>
    <w:p w14:paraId="5E5FDF6F" w14:textId="77777777" w:rsidR="002E1603" w:rsidRPr="00FF1426" w:rsidRDefault="002E1603" w:rsidP="002E1603">
      <w:pPr>
        <w:ind w:firstLine="720"/>
      </w:pPr>
      <w:r>
        <w:t xml:space="preserve">Difficult to reach anatomical recesses include the sinus tympani, facial recess and anterior epitympanic recess  </w:t>
      </w:r>
      <w:r>
        <w:fldChar w:fldCharType="begin" w:fldLock="1"/>
      </w:r>
      <w: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fldChar w:fldCharType="separate"/>
      </w:r>
      <w:r w:rsidRPr="00A440DB">
        <w:rPr>
          <w:noProof/>
        </w:rPr>
        <w:t>[3]</w:t>
      </w:r>
      <w:r>
        <w:fldChar w:fldCharType="end"/>
      </w:r>
      <w:r>
        <w:t xml:space="preserve">. As well, residual cholesteatoma occurs if cholesteatoma is found in inaccessible areas </w:t>
      </w:r>
      <w:r>
        <w:fldChar w:fldCharType="begin" w:fldLock="1"/>
      </w:r>
      <w:r>
        <w:instrText>ADDIN CSL_CITATION { "citationItems" : [ { "id" : "ITEM-1", "itemData" : { "ISSN" : "0001-6497 (Print)", "PMID" : "7193397", "abstract" : "We recently reviewed the records of 1024 operations for aural cholesteatoma. One  hundred and eighty one of these were on children. Complications of the disease occurred more frequently in those whose disease had existed 20 years or more. As such, complications of the disease were less common in children. Our surgical management of cholesteatoma in children is the same as in adults. We are more likely, however, to perform the operation in two stages in children, and more likely to find residual cholesteatoma at the second-stage operation. There were no differences in the functional results in children and adults.", "author" : [ { "dropping-particle" : "", "family" : "Sheehy", "given" : "James L", "non-dropping-particle" : "", "parse-names" : false, "suffix" : "" } ], "container-title" : "The American journal of otology", "id" : "ITEM-1", "issue" : "2", "issued" : { "date-parts" : [ [ "1985" ] ] }, "page" : "170-2", "title" : "Cholesteatoma Surgery in Children", "type" : "article", "volume" : "6" }, "uris" : [ "http://www.mendeley.com/documents/?uuid=47fcc573-2c91-4610-8109-46cd636a6d77" ] } ], "mendeley" : { "formattedCitation" : "[15]", "plainTextFormattedCitation" : "[15]", "previouslyFormattedCitation" : "[15]" }, "properties" : { "noteIndex" : 0 }, "schema" : "https://github.com/citation-style-language/schema/raw/master/csl-citation.json" }</w:instrText>
      </w:r>
      <w:r>
        <w:fldChar w:fldCharType="separate"/>
      </w:r>
      <w:r w:rsidRPr="00F079FC">
        <w:rPr>
          <w:noProof/>
        </w:rPr>
        <w:t>[15]</w:t>
      </w:r>
      <w:r>
        <w:fldChar w:fldCharType="end"/>
      </w:r>
      <w:r>
        <w:fldChar w:fldCharType="begin" w:fldLock="1"/>
      </w:r>
      <w:r>
        <w:instrText>ADDIN CSL_CITATION { "citationItems" : [ { "id" : "ITEM-1", "itemData" : { "DOI" : "10.1002/lary.24633", "ISBN" : "1531-4995 (Electronic)\\r0023-852X (Linking)", "ISSN" : "15314995", "PMID" : "24496645", "abstract" : "OBJECTIVES/HYPOTHESIS: Report the efficacy of a functional minimally invasive approach for cholesteatoma surgery.\\n\\nSTUDY DESIGN: Retrospective review of surgical cases performed between 1996 and 2008.\\n\\nMETHODS: One hundred sixty-nine patient charts were reviewed in which ears with primary cholesteatomas that extended beyond the mesotympanum were operated on with a plan for canal wall up (CWU) mastoidectomy. The surgical approach consisted of progressive exposure from transcanal to postauricular tympanoplasty to CWU mastoidectomy, as needed, to identify and lyse the fibrous attachments that bind the capsule to the surrounding mucosa. Endoscopic guidance was employed as appropriate to minimize exposure needs. Any planned second-stage operations were attempted with a transcanal approach if appropriate and with endoscopic assistance.\\n\\nRESULTS: One hundred eighty-four ears of 169 patients were included. The median age was 32 years (range, 1-79 years). The mean follow-up was 3.2 years (range, 1-11 years). Eighty-three (45%) were planned for a second-look operation, and three (2%) required unplanned second operations. The overall recurrence rate was 24/184 (13%), and the unexpected residual rate was 5/184 (3%). The residual rate with endoscopy (5/119, 4%,) or without endoscopy (1/65, 2%), were not significantly different. Hearing results in 156 ears improved significantly, from a preoperative pure-tone average (PTA) of 41 dB to a postoperative PTA average of 29 dB (P &lt; .0001).\\n\\nCONCLUSIONS: A functional minimally invasive approach to cholesteatoma surgery provided equivalent residual rates but higher recurrence rates compared to published canal wall down mastoidectomy. Endoscopic techniques were helpful in providing adequate views while minimizing exposure.\\n\\nLEVEL OF EVIDENCE: 4 Laryngoscope, 2014.", "author" : [ { "dropping-particle" : "", "family" : "Hanna", "given" : "Bassem M.", "non-dropping-particle" : "", "parse-names" : false, "suffix" : "" }, { "dropping-particle" : "", "family" : "Kivek\u00e4s", "given" : "Ilkka", "non-dropping-particle" : "", "parse-names" : false, "suffix" : "" }, { "dropping-particle" : "", "family" : "Wu", "given" : "Yi Hsuan", "non-dropping-particle" : "", "parse-names" : false, "suffix" : "" }, { "dropping-particle" : "", "family" : "Guo", "given" : "Lee J.", "non-dropping-particle" : "", "parse-names" : false, "suffix" : "" }, { "dropping-particle" : "", "family" : "Lin", "given" : "Huang", "non-dropping-particle" : "", "parse-names" : false, "suffix" : "" }, { "dropping-particle" : "", "family" : "Guidi", "given" : "Jessica", "non-dropping-particle" : "", "parse-names" : false, "suffix" : "" }, { "dropping-particle" : "", "family" : "Poe", "given" : "Dennis", "non-dropping-particle" : "", "parse-names" : false, "suffix" : "" } ], "container-title" : "Laryngoscope", "id" : "ITEM-1", "issue" : "10", "issued" : { "date-parts" : [ [ "2014" ] ] }, "page" : "2386-2392", "title" : "Minimally invasive functional approach for cholesteatoma surgery", "type" : "article-journal", "volume" : "124" }, "uris" : [ "http://www.mendeley.com/documents/?uuid=76f0fa9b-6b5e-41e9-8cab-f0f424e25fba" ] } ], "mendeley" : { "formattedCitation" : "[16]", "plainTextFormattedCitation" : "[16]", "previouslyFormattedCitation" : "[16]" }, "properties" : { "noteIndex" : 0 }, "schema" : "https://github.com/citation-style-language/schema/raw/master/csl-citation.json" }</w:instrText>
      </w:r>
      <w:r>
        <w:fldChar w:fldCharType="separate"/>
      </w:r>
      <w:r w:rsidRPr="00F079FC">
        <w:rPr>
          <w:noProof/>
        </w:rPr>
        <w:t>[16]</w:t>
      </w:r>
      <w:r>
        <w:fldChar w:fldCharType="end"/>
      </w:r>
      <w:r>
        <w:t xml:space="preserve">.  Reaching structures visualized by the endoscope and dissection and removal of cholesteatoma resulted in the highest degree of need. These two difficulties are related as dissecting and removal of cholesteatoma requires the surgeon’s tools to reach the cholesteatoma, which is often located in hard to access areas visualized by the endoscope. Specialized instruments that have a curved tip in order to reach structures visualized by the endoscope have also being developed, particularly instruments to reach the sinus tympani </w:t>
      </w:r>
      <w:r>
        <w:fldChar w:fldCharType="begin" w:fldLock="1"/>
      </w:r>
      <w: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fldChar w:fldCharType="separate"/>
      </w:r>
      <w:r w:rsidRPr="00A440DB">
        <w:rPr>
          <w:noProof/>
        </w:rPr>
        <w:t>[3]</w:t>
      </w:r>
      <w:r>
        <w:fldChar w:fldCharType="end"/>
      </w:r>
      <w:r>
        <w:t>. However, the curve in the shaft is fixed and there are areas where the tip cannot reach, which would require bone removal.</w:t>
      </w:r>
    </w:p>
    <w:p w14:paraId="61C11DFC" w14:textId="77777777" w:rsidR="002E1603" w:rsidRDefault="002E1603" w:rsidP="009A1118"/>
    <w:p w14:paraId="441D8414" w14:textId="77777777" w:rsidR="002E1603" w:rsidRDefault="002E1603" w:rsidP="002E1603">
      <w:pPr>
        <w:pStyle w:val="Heading3"/>
        <w:rPr>
          <w:lang w:val="en-CA"/>
        </w:rPr>
      </w:pPr>
      <w:r>
        <w:rPr>
          <w:lang w:val="en-CA"/>
        </w:rPr>
        <w:t xml:space="preserve">Keeping the endoscope lens clean </w:t>
      </w:r>
    </w:p>
    <w:p w14:paraId="3B60D067" w14:textId="77777777" w:rsidR="002E1603" w:rsidRPr="00A440DB" w:rsidRDefault="002E1603" w:rsidP="002E1603">
      <w:pPr>
        <w:ind w:firstLine="720"/>
      </w:pPr>
      <w:r>
        <w:t>Fogging and smearing of the endoscope tip is a challenge of TEES and surgeons must pause surgery, remove the fogged lens and wipe it clean on a defog pad periodically</w:t>
      </w:r>
      <w:r>
        <w:fldChar w:fldCharType="begin" w:fldLock="1"/>
      </w:r>
      <w: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fldChar w:fldCharType="separate"/>
      </w:r>
      <w:r w:rsidRPr="00A440DB">
        <w:rPr>
          <w:noProof/>
        </w:rPr>
        <w:t>[3]</w:t>
      </w:r>
      <w:r>
        <w:fldChar w:fldCharType="end"/>
      </w:r>
      <w:r>
        <w:fldChar w:fldCharType="begin" w:fldLock="1"/>
      </w:r>
      <w:r>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"[14]", "plainTextFormattedCitation" : "[14]" }, "properties" : { "noteIndex" : 0 }, "schema" : "https://github.com/citation-style-language/schema/raw/master/csl-citation.json" }</w:instrText>
      </w:r>
      <w:r>
        <w:fldChar w:fldCharType="separate"/>
      </w:r>
      <w:r w:rsidRPr="00EE3C40">
        <w:rPr>
          <w:noProof/>
        </w:rPr>
        <w:t>[14]</w:t>
      </w:r>
      <w:r>
        <w:fldChar w:fldCharType="end"/>
      </w:r>
      <w:r>
        <w:t>. This difficulty during surgery requires the surgeon to remove the tool and endoscope, and wipe it periodically when the lens is not clean. The lens can also become dirty during drilling when pieces of bone and irrigation fluid are flowing in the surgical field</w:t>
      </w:r>
      <w:r w:rsidRPr="00EE3C40">
        <w:rPr>
          <w:highlight w:val="yellow"/>
        </w:rPr>
        <w:t>(???)</w:t>
      </w:r>
      <w:r>
        <w:t xml:space="preserve">. </w:t>
      </w:r>
    </w:p>
    <w:p w14:paraId="0C27D0CB" w14:textId="77777777" w:rsidR="002E1603" w:rsidRDefault="002E1603" w:rsidP="002E1603">
      <w:pPr>
        <w:pStyle w:val="Heading2"/>
        <w:rPr>
          <w:lang w:val="en-CA"/>
        </w:rPr>
      </w:pPr>
    </w:p>
    <w:p w14:paraId="6E81B942" w14:textId="77777777" w:rsidR="002E1603" w:rsidRDefault="002E1603" w:rsidP="002E1603">
      <w:pPr>
        <w:pStyle w:val="Heading3"/>
        <w:rPr>
          <w:lang w:val="en-CA"/>
        </w:rPr>
      </w:pPr>
      <w:r>
        <w:rPr>
          <w:lang w:val="en-CA"/>
        </w:rPr>
        <w:t xml:space="preserve">Moving and positioning a graft into the intended place </w:t>
      </w:r>
    </w:p>
    <w:p w14:paraId="01AD1E0E" w14:textId="77777777" w:rsidR="002E1603" w:rsidRDefault="002E1603" w:rsidP="002E1603">
      <w:pPr>
        <w:ind w:firstLine="720"/>
      </w:pPr>
      <w:r>
        <w:t xml:space="preserve">In tympanoplasty surgery, the approach, graft material and graft placement technique vary depending on the training, case load, resources and experience available to the surgeon </w:t>
      </w:r>
      <w:r>
        <w:fldChar w:fldCharType="begin" w:fldLock="1"/>
      </w:r>
      <w:r>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"[17]", "plainTextFormattedCitation" : "[17]", "previouslyFormattedCitation" : "[17]" }, "properties" : { "noteIndex" : 0 }, "schema" : "https://github.com/citation-style-language/schema/raw/master/csl-citation.json" }</w:instrText>
      </w:r>
      <w:r>
        <w:fldChar w:fldCharType="separate"/>
      </w:r>
      <w:r w:rsidRPr="00F079FC">
        <w:rPr>
          <w:noProof/>
        </w:rPr>
        <w:t>[17]</w:t>
      </w:r>
      <w:r>
        <w:fldChar w:fldCharType="end"/>
      </w:r>
      <w:r>
        <w:t xml:space="preserve">. During TEES tympanoplasty the graft must be inserted into the ear canal and positioned single handedly in the desired orientation, e.g. underlay technique requires the graft to be supported under the annulus anteriorly and over the neck of the malleus for anterosuperior support </w:t>
      </w:r>
      <w:r>
        <w:fldChar w:fldCharType="begin" w:fldLock="1"/>
      </w:r>
      <w:r>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"[17]", "plainTextFormattedCitation" : "[17]", "previouslyFormattedCitation" : "[17]" }, "properties" : { "noteIndex" : 0 }, "schema" : "https://github.com/citation-style-language/schema/raw/master/csl-citation.json" }</w:instrText>
      </w:r>
      <w:r>
        <w:fldChar w:fldCharType="separate"/>
      </w:r>
      <w:r w:rsidRPr="00F079FC">
        <w:rPr>
          <w:noProof/>
        </w:rPr>
        <w:t>[17]</w:t>
      </w:r>
      <w:r>
        <w:fldChar w:fldCharType="end"/>
      </w:r>
      <w:r>
        <w:t xml:space="preserve">. Performing this technique single handedly can be challenging and so perhaps a tool that facilitates graft manipulation would be helpful for TEES surgeons. Lea and Mijovic show that cartilage or graft placement is easier when using two hands in a surgery video </w:t>
      </w:r>
      <w:r>
        <w:fldChar w:fldCharType="begin" w:fldLock="1"/>
      </w:r>
      <w: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"[8]", "plainTextFormattedCitation" : "[8]", "previouslyFormattedCitation" : "[8]" }, "properties" : { "noteIndex" : 0 }, "schema" : "https://github.com/citation-style-language/schema/raw/master/csl-citation.json" }</w:instrText>
      </w:r>
      <w:r>
        <w:fldChar w:fldCharType="separate"/>
      </w:r>
      <w:r w:rsidRPr="00333E83">
        <w:rPr>
          <w:noProof/>
        </w:rPr>
        <w:t>[8]</w:t>
      </w:r>
      <w:r>
        <w:fldChar w:fldCharType="end"/>
      </w:r>
    </w:p>
    <w:p w14:paraId="776DA345" w14:textId="77777777" w:rsidR="002E1603" w:rsidRDefault="002E1603" w:rsidP="009A1118"/>
    <w:p w14:paraId="48A83107" w14:textId="77777777" w:rsidR="002E1603" w:rsidRDefault="002E1603" w:rsidP="009A1118"/>
    <w:p w14:paraId="17C18D7E" w14:textId="77777777" w:rsidR="00897596" w:rsidRPr="00897596" w:rsidRDefault="00897596" w:rsidP="009A1118">
      <w:pPr>
        <w:rPr>
          <w:b/>
        </w:rPr>
      </w:pPr>
      <w:r w:rsidRPr="00897596">
        <w:rPr>
          <w:b/>
        </w:rPr>
        <w:t xml:space="preserve">For Existing Tools: </w:t>
      </w:r>
    </w:p>
    <w:p w14:paraId="775DCF72" w14:textId="77777777" w:rsidR="00897596" w:rsidRDefault="00897596" w:rsidP="009A1118"/>
    <w:p w14:paraId="64EC3CDA" w14:textId="77777777" w:rsidR="00897596" w:rsidRDefault="00897596" w:rsidP="00897596">
      <w:r>
        <w:t>Talk about these instruments as a ‘survey’/overview of what’s already on the market</w:t>
      </w:r>
    </w:p>
    <w:p w14:paraId="55E75B86" w14:textId="77777777" w:rsidR="00897596" w:rsidRDefault="00897596" w:rsidP="00897596">
      <w:r>
        <w:t>Then talk about the instruments that Dr. James uses for TEES – Panetti, Karl Storz set</w:t>
      </w:r>
    </w:p>
    <w:p w14:paraId="27AF05D6" w14:textId="77777777" w:rsidR="00897596" w:rsidRDefault="00897596" w:rsidP="00897596">
      <w:r>
        <w:t>Daniele used the ultrasonic bone cutting (demonstration at the TEES course in October)</w:t>
      </w:r>
    </w:p>
    <w:p w14:paraId="007FBAA3" w14:textId="77777777" w:rsidR="00897596" w:rsidRDefault="00897596" w:rsidP="00897596">
      <w:r>
        <w:t xml:space="preserve">David Pothier uses the standard Karl Storz ear surgery kit (no suction) </w:t>
      </w:r>
    </w:p>
    <w:p w14:paraId="3F27B52A" w14:textId="77777777" w:rsidR="00897596" w:rsidRDefault="00897596" w:rsidP="00897596"/>
    <w:p w14:paraId="715DDDB4" w14:textId="77777777" w:rsidR="00897596" w:rsidRPr="009D1C5C" w:rsidRDefault="00897596" w:rsidP="00897596">
      <w:pPr>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Ins t rumen ta tion and Technologies in Endoscopic Ear Surgery</w:t>
      </w:r>
      <w:r>
        <w:rPr>
          <w:rFonts w:ascii="Times New Roman" w:eastAsia="Times New Roman" w:hAnsi="Times New Roman" w:cs="Times New Roman"/>
        </w:rPr>
        <w:t>”</w:t>
      </w:r>
      <w:r>
        <w:rPr>
          <w:rFonts w:ascii="Times New Roman" w:eastAsia="Times New Roman" w:hAnsi="Times New Roman" w:cs="Times New Roman"/>
        </w:rPr>
        <w:fldChar w:fldCharType="begin" w:fldLock="1"/>
      </w:r>
      <w:r>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"http://www.mendeley.com/documents/?uuid=6118feae-57bc-4854-bd2a-2f31d06f81cc" ] } ], "mendeley" : { "formattedCitation" : "(1)", "plainTextFormattedCitation" : "(1)" }, "properties" : { "noteIndex" : 0 }, "schema" : "https://github.com/citation-style-language/schema/raw/master/csl-citation.json" }</w:instrText>
      </w:r>
      <w:r>
        <w:rPr>
          <w:rFonts w:ascii="Times New Roman" w:eastAsia="Times New Roman" w:hAnsi="Times New Roman" w:cs="Times New Roman"/>
        </w:rPr>
        <w:fldChar w:fldCharType="separate"/>
      </w:r>
      <w:r w:rsidRPr="009D1C5C">
        <w:rPr>
          <w:rFonts w:ascii="Times New Roman" w:eastAsia="Times New Roman" w:hAnsi="Times New Roman" w:cs="Times New Roman"/>
          <w:noProof/>
        </w:rPr>
        <w:t>(1)</w:t>
      </w:r>
      <w:r>
        <w:rPr>
          <w:rFonts w:ascii="Times New Roman" w:eastAsia="Times New Roman" w:hAnsi="Times New Roman" w:cs="Times New Roman"/>
        </w:rPr>
        <w:fldChar w:fldCharType="end"/>
      </w:r>
    </w:p>
    <w:p w14:paraId="390F38B4" w14:textId="77777777" w:rsidR="00897596" w:rsidRDefault="00897596" w:rsidP="00897596">
      <w:r>
        <w:t xml:space="preserve"> </w:t>
      </w:r>
    </w:p>
    <w:p w14:paraId="17FF240A" w14:textId="77777777" w:rsidR="00897596" w:rsidRDefault="00897596" w:rsidP="00897596"/>
    <w:p w14:paraId="32165486" w14:textId="77777777" w:rsidR="00897596" w:rsidRDefault="00897596" w:rsidP="00897596">
      <w:r w:rsidRPr="006D2070">
        <w:rPr>
          <w:noProof/>
        </w:rPr>
        <w:drawing>
          <wp:inline distT="0" distB="0" distL="0" distR="0" wp14:anchorId="02962087" wp14:editId="546A9988">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email"/>
                    <a:stretch>
                      <a:fillRect/>
                    </a:stretch>
                  </pic:blipFill>
                  <pic:spPr>
                    <a:xfrm rot="5400000">
                      <a:off x="0" y="0"/>
                      <a:ext cx="5943600" cy="4457700"/>
                    </a:xfrm>
                    <a:prstGeom prst="rect">
                      <a:avLst/>
                    </a:prstGeom>
                  </pic:spPr>
                </pic:pic>
              </a:graphicData>
            </a:graphic>
          </wp:inline>
        </w:drawing>
      </w:r>
    </w:p>
    <w:p w14:paraId="1DB557B2" w14:textId="77777777" w:rsidR="00897596" w:rsidRDefault="00897596" w:rsidP="00897596"/>
    <w:p w14:paraId="50F21849" w14:textId="77777777" w:rsidR="00897596" w:rsidRDefault="00897596" w:rsidP="00897596">
      <w:r w:rsidRPr="006D2070">
        <w:rPr>
          <w:noProof/>
        </w:rPr>
        <w:drawing>
          <wp:inline distT="0" distB="0" distL="0" distR="0" wp14:anchorId="1890E2FB" wp14:editId="0960893C">
            <wp:extent cx="5943600" cy="4457700"/>
            <wp:effectExtent l="0" t="742950" r="0" b="723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email"/>
                    <a:stretch>
                      <a:fillRect/>
                    </a:stretch>
                  </pic:blipFill>
                  <pic:spPr>
                    <a:xfrm rot="5400000">
                      <a:off x="0" y="0"/>
                      <a:ext cx="5943600" cy="4457700"/>
                    </a:xfrm>
                    <a:prstGeom prst="rect">
                      <a:avLst/>
                    </a:prstGeom>
                  </pic:spPr>
                </pic:pic>
              </a:graphicData>
            </a:graphic>
          </wp:inline>
        </w:drawing>
      </w:r>
    </w:p>
    <w:p w14:paraId="729A9370" w14:textId="77777777" w:rsidR="00897596" w:rsidRDefault="00897596" w:rsidP="00897596"/>
    <w:p w14:paraId="2F17379C" w14:textId="77777777" w:rsidR="00897596" w:rsidRDefault="00897596" w:rsidP="00897596">
      <w:r>
        <w:t xml:space="preserve">hair trimmer </w:t>
      </w:r>
    </w:p>
    <w:p w14:paraId="383863B8" w14:textId="77777777" w:rsidR="00897596" w:rsidRDefault="00897596" w:rsidP="00897596">
      <w:r>
        <w:br w:type="page"/>
      </w:r>
    </w:p>
    <w:p w14:paraId="66566B53" w14:textId="77777777" w:rsidR="00897596" w:rsidRDefault="00897596" w:rsidP="00897596">
      <w:r>
        <w:t xml:space="preserve">Good bone removal: </w:t>
      </w:r>
    </w:p>
    <w:p w14:paraId="1C60350F" w14:textId="77777777" w:rsidR="00897596" w:rsidRDefault="00897596" w:rsidP="00897596">
      <w:r>
        <w:t>Stryker parasonic aspirator – has irrigation and aspiration but very expensive -&gt; initial cost 100 000 + 600 disposable tips</w:t>
      </w:r>
    </w:p>
    <w:p w14:paraId="31E03520" w14:textId="77777777" w:rsidR="00897596" w:rsidRDefault="00897596" w:rsidP="00897596"/>
    <w:p w14:paraId="0162DAB4" w14:textId="77777777" w:rsidR="00897596" w:rsidRDefault="00897596" w:rsidP="00897596">
      <w:pPr>
        <w:rPr>
          <w:lang w:val="en-CA"/>
        </w:rPr>
      </w:pPr>
      <w:r>
        <w:t xml:space="preserve">Neuro-endoscopy instruments from Karl Storz Catalogue: </w:t>
      </w:r>
      <w:r>
        <w:rPr>
          <w:i/>
        </w:rPr>
        <w:t xml:space="preserve">Cerebral Endoscopy for Neurocysticercosis – </w:t>
      </w:r>
      <w:r>
        <w:rPr>
          <w:lang w:val="en-CA"/>
        </w:rPr>
        <w:t>Jaime G. Torres Corzo, M.D.</w:t>
      </w:r>
    </w:p>
    <w:p w14:paraId="486CE935" w14:textId="77777777" w:rsidR="00897596" w:rsidRDefault="00897596" w:rsidP="00897596">
      <w:pPr>
        <w:pStyle w:val="ListParagraph"/>
        <w:numPr>
          <w:ilvl w:val="0"/>
          <w:numId w:val="2"/>
        </w:numPr>
        <w:rPr>
          <w:lang w:val="en-CA"/>
        </w:rPr>
      </w:pPr>
      <w:r>
        <w:rPr>
          <w:lang w:val="en-CA"/>
        </w:rPr>
        <w:t>Instruments are fed through a trocar, which also feeds the endoscope and the trocar is held in a stand – so the surgery set up is different from TEES</w:t>
      </w:r>
    </w:p>
    <w:p w14:paraId="153B6A7A" w14:textId="77777777" w:rsidR="00897596" w:rsidRDefault="00897596" w:rsidP="00897596">
      <w:pPr>
        <w:pStyle w:val="ListParagraph"/>
        <w:numPr>
          <w:ilvl w:val="0"/>
          <w:numId w:val="2"/>
        </w:numPr>
        <w:rPr>
          <w:lang w:val="en-CA"/>
        </w:rPr>
      </w:pPr>
      <w:r>
        <w:rPr>
          <w:lang w:val="en-CA"/>
        </w:rPr>
        <w:t xml:space="preserve">However, the end effectors and sizes of these tools are useful for TEES – however TEES has its own Karl Storz catalogue and that has a full suite of internationally acceptable instruments that are used for ear surgery </w:t>
      </w:r>
    </w:p>
    <w:p w14:paraId="23708F8E" w14:textId="77777777" w:rsidR="00897596" w:rsidRDefault="00897596" w:rsidP="00897596">
      <w:pPr>
        <w:rPr>
          <w:lang w:val="en-CA"/>
        </w:rPr>
      </w:pPr>
    </w:p>
    <w:p w14:paraId="30400E22" w14:textId="77777777" w:rsidR="00897596" w:rsidRDefault="00897596" w:rsidP="00897596">
      <w:pPr>
        <w:rPr>
          <w:lang w:val="en-CA"/>
        </w:rPr>
      </w:pPr>
      <w:r>
        <w:rPr>
          <w:lang w:val="en-CA"/>
        </w:rPr>
        <w:t xml:space="preserve">Endoscopic Sinus Surgery: </w:t>
      </w:r>
      <w:hyperlink r:id="rId7" w:history="1">
        <w:r w:rsidRPr="000A22FD">
          <w:rPr>
            <w:rStyle w:val="Hyperlink"/>
            <w:lang w:val="en-CA"/>
          </w:rPr>
          <w:t>http://www.medtronic.com/us-en/healthcare-professionals/therapies-procedures/ear-nose-throat/sinus-surgery.html</w:t>
        </w:r>
      </w:hyperlink>
    </w:p>
    <w:p w14:paraId="246AF623" w14:textId="77777777" w:rsidR="00897596" w:rsidRDefault="00897596" w:rsidP="00897596">
      <w:pPr>
        <w:rPr>
          <w:lang w:val="en-CA"/>
        </w:rPr>
      </w:pPr>
    </w:p>
    <w:p w14:paraId="367150A4" w14:textId="77777777" w:rsidR="00897596" w:rsidRDefault="00897596" w:rsidP="00897596">
      <w:pPr>
        <w:rPr>
          <w:lang w:val="en-CA"/>
        </w:rPr>
      </w:pPr>
      <w:r>
        <w:rPr>
          <w:lang w:val="en-CA"/>
        </w:rPr>
        <w:t xml:space="preserve">Bausch and Lomb ENT Set: </w:t>
      </w:r>
      <w:hyperlink r:id="rId8" w:history="1">
        <w:r w:rsidRPr="000A22FD">
          <w:rPr>
            <w:rStyle w:val="Hyperlink"/>
            <w:lang w:val="en-CA"/>
          </w:rPr>
          <w:t>http://www.bauschinstruments.com/pset/793/Functional-Sinus-Endoscopy-Instruments.aspx</w:t>
        </w:r>
      </w:hyperlink>
    </w:p>
    <w:p w14:paraId="342F78B3" w14:textId="77777777" w:rsidR="00897596" w:rsidRDefault="00897596" w:rsidP="00897596">
      <w:pPr>
        <w:rPr>
          <w:lang w:val="en-CA"/>
        </w:rPr>
      </w:pPr>
    </w:p>
    <w:p w14:paraId="1C362BB1" w14:textId="77777777" w:rsidR="00897596" w:rsidRDefault="00897596" w:rsidP="00897596">
      <w:pPr>
        <w:rPr>
          <w:lang w:val="en-CA"/>
        </w:rPr>
      </w:pPr>
      <w:r>
        <w:rPr>
          <w:lang w:val="en-CA"/>
        </w:rPr>
        <w:t xml:space="preserve">Karl Storz Endoscopic Catalogue: </w:t>
      </w:r>
      <w:hyperlink r:id="rId9" w:history="1">
        <w:r w:rsidRPr="000A22FD">
          <w:rPr>
            <w:rStyle w:val="Hyperlink"/>
            <w:lang w:val="en-CA"/>
          </w:rPr>
          <w:t>https://www.karlstorz.com/ca/en/online-catalog.htm</w:t>
        </w:r>
      </w:hyperlink>
    </w:p>
    <w:p w14:paraId="6536F5C6" w14:textId="77777777" w:rsidR="00897596" w:rsidRDefault="00897596" w:rsidP="00897596">
      <w:pPr>
        <w:rPr>
          <w:lang w:val="en-CA"/>
        </w:rPr>
      </w:pPr>
    </w:p>
    <w:p w14:paraId="087F89EB" w14:textId="77777777" w:rsidR="00897596" w:rsidRDefault="00897596" w:rsidP="00897596">
      <w:pPr>
        <w:rPr>
          <w:lang w:val="en-CA"/>
        </w:rPr>
      </w:pPr>
      <w:r>
        <w:rPr>
          <w:lang w:val="en-CA"/>
        </w:rPr>
        <w:t xml:space="preserve">Sklar Sinus Endoscopy Set: </w:t>
      </w:r>
      <w:hyperlink r:id="rId10" w:history="1">
        <w:r w:rsidRPr="000A22FD">
          <w:rPr>
            <w:rStyle w:val="Hyperlink"/>
            <w:lang w:val="en-CA"/>
          </w:rPr>
          <w:t>http://www.sklarcorp.com/instrument-sets/plastic-surgery/sinus-endoscopy-set.html</w:t>
        </w:r>
      </w:hyperlink>
      <w:r>
        <w:rPr>
          <w:lang w:val="en-CA"/>
        </w:rPr>
        <w:t xml:space="preserve"> </w:t>
      </w:r>
    </w:p>
    <w:p w14:paraId="1FDABFCF" w14:textId="77777777" w:rsidR="00897596" w:rsidRDefault="00897596" w:rsidP="00897596">
      <w:pPr>
        <w:rPr>
          <w:lang w:val="en-CA"/>
        </w:rPr>
      </w:pPr>
    </w:p>
    <w:p w14:paraId="25FD2DF6" w14:textId="77777777" w:rsidR="00897596" w:rsidRDefault="00897596" w:rsidP="00897596">
      <w:pPr>
        <w:rPr>
          <w:lang w:val="en-CA"/>
        </w:rPr>
      </w:pPr>
      <w:r w:rsidRPr="009D1C5C">
        <w:rPr>
          <w:highlight w:val="yellow"/>
          <w:lang w:val="en-CA"/>
        </w:rPr>
        <w:t>Curved Suction:</w:t>
      </w:r>
      <w:r>
        <w:rPr>
          <w:lang w:val="en-CA"/>
        </w:rPr>
        <w:t xml:space="preserve"> </w:t>
      </w:r>
    </w:p>
    <w:p w14:paraId="7CD8EDF6" w14:textId="77777777" w:rsidR="00897596" w:rsidRDefault="00897596" w:rsidP="00897596">
      <w:pPr>
        <w:rPr>
          <w:lang w:val="en-CA"/>
        </w:rPr>
      </w:pPr>
      <w:r>
        <w:rPr>
          <w:lang w:val="en-CA"/>
        </w:rPr>
        <w:t xml:space="preserve">Medtronic Fusion ENT Navigation System: </w:t>
      </w:r>
      <w:hyperlink r:id="rId11" w:anchor="p=44" w:history="1">
        <w:r w:rsidRPr="000A22FD">
          <w:rPr>
            <w:rStyle w:val="Hyperlink"/>
            <w:lang w:val="en-CA"/>
          </w:rPr>
          <w:t>http://assets.medtronic.com/ent/flipbook-us/#p=44</w:t>
        </w:r>
      </w:hyperlink>
      <w:r>
        <w:rPr>
          <w:lang w:val="en-CA"/>
        </w:rPr>
        <w:t xml:space="preserve"> </w:t>
      </w:r>
    </w:p>
    <w:p w14:paraId="292DEE08" w14:textId="77777777" w:rsidR="00897596" w:rsidRDefault="00897596" w:rsidP="00897596">
      <w:pPr>
        <w:rPr>
          <w:lang w:val="en-CA"/>
        </w:rPr>
      </w:pPr>
    </w:p>
    <w:p w14:paraId="62115F87" w14:textId="77777777" w:rsidR="00897596" w:rsidRDefault="00897596" w:rsidP="00897596">
      <w:pPr>
        <w:rPr>
          <w:lang w:val="en-CA"/>
        </w:rPr>
      </w:pPr>
      <w:r w:rsidRPr="009D1C5C">
        <w:rPr>
          <w:noProof/>
        </w:rPr>
        <w:drawing>
          <wp:inline distT="0" distB="0" distL="0" distR="0" wp14:anchorId="577D724D" wp14:editId="0296D3F6">
            <wp:extent cx="5943600" cy="191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13890"/>
                    </a:xfrm>
                    <a:prstGeom prst="rect">
                      <a:avLst/>
                    </a:prstGeom>
                  </pic:spPr>
                </pic:pic>
              </a:graphicData>
            </a:graphic>
          </wp:inline>
        </w:drawing>
      </w:r>
    </w:p>
    <w:p w14:paraId="4F8AA7D7" w14:textId="77777777" w:rsidR="00897596" w:rsidRDefault="00897596" w:rsidP="00897596">
      <w:pPr>
        <w:rPr>
          <w:lang w:val="en-CA"/>
        </w:rPr>
      </w:pPr>
    </w:p>
    <w:p w14:paraId="1555CF3B" w14:textId="77777777" w:rsidR="00897596" w:rsidRDefault="00897596" w:rsidP="00897596">
      <w:pPr>
        <w:rPr>
          <w:lang w:val="en-CA"/>
        </w:rPr>
      </w:pPr>
      <w:r>
        <w:rPr>
          <w:lang w:val="en-CA"/>
        </w:rPr>
        <w:t>I think this has pre-curved suction (but not bendable)</w:t>
      </w:r>
    </w:p>
    <w:p w14:paraId="17FBC208" w14:textId="77777777" w:rsidR="00897596" w:rsidRDefault="00897596" w:rsidP="00897596">
      <w:pPr>
        <w:rPr>
          <w:lang w:val="en-CA"/>
        </w:rPr>
      </w:pPr>
      <w:hyperlink r:id="rId13" w:anchor="supplemental" w:history="1">
        <w:r w:rsidRPr="000A22FD">
          <w:rPr>
            <w:rStyle w:val="Hyperlink"/>
            <w:lang w:val="en-CA"/>
          </w:rPr>
          <w:t>http://www.medtronic.com/us-en/healthcare-professionals/products/ear-nose-throat/image-guided-surgery/fusion-ent-navigation-system/related-navigation-products.html#supplemental</w:t>
        </w:r>
      </w:hyperlink>
      <w:r>
        <w:rPr>
          <w:lang w:val="en-CA"/>
        </w:rPr>
        <w:t xml:space="preserve"> </w:t>
      </w:r>
    </w:p>
    <w:p w14:paraId="304F7E34" w14:textId="77777777" w:rsidR="00897596" w:rsidRDefault="00897596" w:rsidP="00897596">
      <w:pPr>
        <w:rPr>
          <w:lang w:val="en-CA"/>
        </w:rPr>
      </w:pPr>
    </w:p>
    <w:p w14:paraId="74A96DCC"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Frontal Suctions, 45° and 90°</w:t>
      </w:r>
    </w:p>
    <w:p w14:paraId="22E6344E"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Small Straight Suction</w:t>
      </w:r>
    </w:p>
    <w:p w14:paraId="74715E4A"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Suction Curettes, 45° and 90°</w:t>
      </w:r>
    </w:p>
    <w:p w14:paraId="3C3B2170"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Elevator</w:t>
      </w:r>
    </w:p>
    <w:p w14:paraId="437E9689"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Standard Registration Probe and Head Frame Kit (not pictured)</w:t>
      </w:r>
    </w:p>
    <w:p w14:paraId="6A61DF3B" w14:textId="77777777" w:rsidR="00897596" w:rsidRDefault="00897596" w:rsidP="00897596">
      <w:pPr>
        <w:pStyle w:val="Heading3"/>
        <w:rPr>
          <w:rFonts w:ascii="inherit" w:eastAsia="Times New Roman" w:hAnsi="inherit"/>
          <w:caps/>
          <w:color w:val="004B87"/>
        </w:rPr>
      </w:pPr>
      <w:r>
        <w:rPr>
          <w:rStyle w:val="Strong"/>
          <w:rFonts w:ascii="inherit" w:eastAsia="Times New Roman" w:hAnsi="inherit"/>
          <w:b w:val="0"/>
          <w:bCs w:val="0"/>
          <w:caps/>
          <w:color w:val="004B87"/>
        </w:rPr>
        <w:t>INSTRUMENT INNOVATION</w:t>
      </w:r>
    </w:p>
    <w:p w14:paraId="47BDD5FD" w14:textId="77777777" w:rsidR="00897596" w:rsidRDefault="00897596" w:rsidP="00897596">
      <w:pPr>
        <w:pStyle w:val="no-space"/>
      </w:pPr>
      <w:r>
        <w:t>Our ENT surgical navigation instruments feature:</w:t>
      </w:r>
    </w:p>
    <w:p w14:paraId="58C738E7"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Auto-recognition and seamless verification of instruments</w:t>
      </w:r>
    </w:p>
    <w:p w14:paraId="6DDEE8A1"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HeadTracker with integrated TouchPad</w:t>
      </w:r>
    </w:p>
    <w:p w14:paraId="1B8F6C37"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Multi-instrument tracking with up to 3 instruments at once</w:t>
      </w:r>
    </w:p>
    <w:p w14:paraId="68373A0B" w14:textId="77777777" w:rsidR="00897596" w:rsidRDefault="00897596" w:rsidP="00897596">
      <w:pPr>
        <w:pStyle w:val="Heading3"/>
        <w:rPr>
          <w:rFonts w:ascii="inherit" w:eastAsia="Times New Roman" w:hAnsi="inherit"/>
          <w:caps/>
          <w:color w:val="004B87"/>
        </w:rPr>
      </w:pPr>
      <w:r>
        <w:rPr>
          <w:rFonts w:ascii="inherit" w:eastAsia="Times New Roman" w:hAnsi="inherit"/>
          <w:caps/>
          <w:color w:val="004B87"/>
        </w:rPr>
        <w:t>ORDERING INFORMATION</w:t>
      </w:r>
    </w:p>
    <w:p w14:paraId="29BA9D73" w14:textId="77777777" w:rsidR="00897596" w:rsidRDefault="00897596" w:rsidP="00897596">
      <w:pPr>
        <w:pStyle w:val="NormalWeb"/>
      </w:pPr>
      <w:hyperlink r:id="rId14" w:history="1">
        <w:r>
          <w:rPr>
            <w:rStyle w:val="Hyperlink"/>
            <w:color w:val="0085CA"/>
          </w:rPr>
          <w:t>View our ENT Product Catalog</w:t>
        </w:r>
      </w:hyperlink>
      <w:r>
        <w:rPr>
          <w:rStyle w:val="apple-converted-space"/>
        </w:rPr>
        <w:t> </w:t>
      </w:r>
      <w:r>
        <w:t>or call your local ENT representative to learn more.</w:t>
      </w:r>
    </w:p>
    <w:p w14:paraId="77371C5E" w14:textId="77777777" w:rsidR="00897596" w:rsidRDefault="00897596" w:rsidP="00897596">
      <w:pPr>
        <w:rPr>
          <w:rFonts w:eastAsia="Times New Roman"/>
        </w:rPr>
      </w:pPr>
      <w:r>
        <w:rPr>
          <w:rFonts w:eastAsia="Times New Roman"/>
        </w:rPr>
        <w:pict w14:anchorId="07F8EF5B">
          <v:rect id="_x0000_i1025" style="width:0;height:0" o:hralign="center" o:hrstd="t" o:hr="t" fillcolor="#aaa" stroked="f"/>
        </w:pict>
      </w:r>
    </w:p>
    <w:p w14:paraId="184828F4" w14:textId="77777777" w:rsidR="00897596" w:rsidRDefault="00897596" w:rsidP="00897596">
      <w:pPr>
        <w:rPr>
          <w:rFonts w:eastAsia="Times New Roman"/>
        </w:rPr>
      </w:pPr>
      <w:r>
        <w:rPr>
          <w:rFonts w:eastAsia="Times New Roman"/>
          <w:i/>
          <w:iCs/>
        </w:rPr>
        <w:t>Note: These surgical navigation instruments are only available as sets in the US. If you are outside the US, items in sets must be ordered individually.</w:t>
      </w:r>
    </w:p>
    <w:p w14:paraId="2357D436" w14:textId="77777777" w:rsidR="00897596" w:rsidRDefault="00897596" w:rsidP="00897596">
      <w:pPr>
        <w:rPr>
          <w:rFonts w:eastAsia="Times New Roman"/>
        </w:rPr>
      </w:pPr>
      <w:r>
        <w:rPr>
          <w:rFonts w:eastAsia="Times New Roman"/>
        </w:rPr>
        <w:pict w14:anchorId="74032629">
          <v:rect id="_x0000_i1026" style="width:0;height:0" o:hralign="center" o:hrstd="t" o:hr="t" fillcolor="#aaa" stroked="f"/>
        </w:pict>
      </w:r>
    </w:p>
    <w:p w14:paraId="7B74DE9A" w14:textId="77777777" w:rsidR="00897596" w:rsidRDefault="00897596" w:rsidP="00897596">
      <w:pPr>
        <w:pStyle w:val="Heading3"/>
        <w:shd w:val="clear" w:color="auto" w:fill="0085CA"/>
        <w:spacing w:before="0"/>
        <w:rPr>
          <w:rFonts w:ascii="inherit" w:eastAsia="Times New Roman" w:hAnsi="inherit"/>
          <w:caps/>
          <w:color w:val="004B87"/>
        </w:rPr>
      </w:pPr>
      <w:hyperlink r:id="rId15" w:history="1">
        <w:r>
          <w:rPr>
            <w:rStyle w:val="Hyperlink"/>
            <w:rFonts w:ascii="inherit" w:eastAsia="Times New Roman" w:hAnsi="inherit"/>
            <w:caps/>
            <w:color w:val="FFFFFF"/>
          </w:rPr>
          <w:t>NUVENT EM BALLOON SINUS DILATION</w:t>
        </w:r>
      </w:hyperlink>
    </w:p>
    <w:p w14:paraId="4D8CA29F" w14:textId="77777777" w:rsidR="00897596" w:rsidRDefault="00897596" w:rsidP="00897596">
      <w:pPr>
        <w:pStyle w:val="Heading3"/>
        <w:shd w:val="clear" w:color="auto" w:fill="0085CA"/>
        <w:spacing w:before="0"/>
        <w:rPr>
          <w:rFonts w:ascii="inherit" w:eastAsia="Times New Roman" w:hAnsi="inherit"/>
          <w:caps/>
          <w:color w:val="004B87"/>
        </w:rPr>
      </w:pPr>
      <w:hyperlink r:id="rId16" w:history="1">
        <w:r>
          <w:rPr>
            <w:rStyle w:val="Hyperlink"/>
            <w:rFonts w:ascii="inherit" w:eastAsia="Times New Roman" w:hAnsi="inherit"/>
            <w:caps/>
            <w:color w:val="FFFFFF"/>
          </w:rPr>
          <w:t>MALLEABLE SUCTIONS</w:t>
        </w:r>
      </w:hyperlink>
    </w:p>
    <w:p w14:paraId="27477E29" w14:textId="77777777" w:rsidR="00897596" w:rsidRDefault="00897596" w:rsidP="00897596">
      <w:pPr>
        <w:pStyle w:val="Heading3"/>
        <w:shd w:val="clear" w:color="auto" w:fill="0085CA"/>
        <w:spacing w:before="0"/>
        <w:rPr>
          <w:rFonts w:ascii="inherit" w:eastAsia="Times New Roman" w:hAnsi="inherit"/>
          <w:caps/>
          <w:color w:val="004B87"/>
        </w:rPr>
      </w:pPr>
      <w:hyperlink r:id="rId17" w:history="1">
        <w:r>
          <w:rPr>
            <w:rStyle w:val="Hyperlink"/>
            <w:rFonts w:ascii="inherit" w:eastAsia="Times New Roman" w:hAnsi="inherit"/>
            <w:caps/>
            <w:color w:val="FFFFFF"/>
          </w:rPr>
          <w:t>EM TRACKING BLADES</w:t>
        </w:r>
      </w:hyperlink>
    </w:p>
    <w:p w14:paraId="7CBFC0E9" w14:textId="77777777" w:rsidR="00897596" w:rsidRDefault="00897596" w:rsidP="00897596">
      <w:pPr>
        <w:pStyle w:val="Heading3"/>
        <w:shd w:val="clear" w:color="auto" w:fill="0085CA"/>
        <w:spacing w:before="0"/>
        <w:rPr>
          <w:rFonts w:ascii="inherit" w:eastAsia="Times New Roman" w:hAnsi="inherit"/>
          <w:caps/>
          <w:color w:val="004B87"/>
        </w:rPr>
      </w:pPr>
      <w:hyperlink r:id="rId18" w:history="1">
        <w:r>
          <w:rPr>
            <w:rStyle w:val="Hyperlink"/>
            <w:rFonts w:ascii="inherit" w:eastAsia="Times New Roman" w:hAnsi="inherit"/>
            <w:caps/>
            <w:color w:val="FFFFFF"/>
          </w:rPr>
          <w:t>PATIENT TRACKING</w:t>
        </w:r>
      </w:hyperlink>
    </w:p>
    <w:p w14:paraId="63589890" w14:textId="77777777" w:rsidR="00897596" w:rsidRDefault="00897596" w:rsidP="00897596">
      <w:pPr>
        <w:pStyle w:val="Heading3"/>
        <w:shd w:val="clear" w:color="auto" w:fill="0085CA"/>
        <w:spacing w:before="0"/>
        <w:rPr>
          <w:rFonts w:ascii="inherit" w:eastAsia="Times New Roman" w:hAnsi="inherit"/>
          <w:caps/>
          <w:color w:val="004B87"/>
        </w:rPr>
      </w:pPr>
      <w:hyperlink r:id="rId19" w:history="1">
        <w:r>
          <w:rPr>
            <w:rStyle w:val="Hyperlink"/>
            <w:rFonts w:ascii="inherit" w:eastAsia="Times New Roman" w:hAnsi="inherit"/>
            <w:caps/>
            <w:color w:val="FFFFFF"/>
          </w:rPr>
          <w:t>STEALTHMERGE AND DICOM Q/R</w:t>
        </w:r>
      </w:hyperlink>
    </w:p>
    <w:p w14:paraId="58E1B822" w14:textId="77777777" w:rsidR="00897596" w:rsidRDefault="00897596" w:rsidP="00897596">
      <w:pPr>
        <w:pStyle w:val="Heading3"/>
        <w:shd w:val="clear" w:color="auto" w:fill="0085CA"/>
        <w:spacing w:before="0"/>
        <w:rPr>
          <w:rFonts w:ascii="inherit" w:eastAsia="Times New Roman" w:hAnsi="inherit"/>
          <w:caps/>
          <w:color w:val="004B87"/>
        </w:rPr>
      </w:pPr>
      <w:hyperlink r:id="rId20" w:history="1">
        <w:r>
          <w:rPr>
            <w:rStyle w:val="Hyperlink"/>
            <w:rFonts w:ascii="inherit" w:eastAsia="Times New Roman" w:hAnsi="inherit"/>
            <w:caps/>
            <w:color w:val="FFFFFF"/>
          </w:rPr>
          <w:t>STEALTHSTATION</w:t>
        </w:r>
      </w:hyperlink>
    </w:p>
    <w:p w14:paraId="6661D8CD" w14:textId="77777777"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LINKS</w:t>
      </w:r>
    </w:p>
    <w:p w14:paraId="52C71241" w14:textId="77777777" w:rsidR="00897596" w:rsidRDefault="00897596" w:rsidP="00897596">
      <w:pPr>
        <w:numPr>
          <w:ilvl w:val="0"/>
          <w:numId w:val="5"/>
        </w:numPr>
        <w:shd w:val="clear" w:color="auto" w:fill="E8E8E8"/>
        <w:spacing w:before="100" w:beforeAutospacing="1" w:after="100" w:afterAutospacing="1"/>
        <w:rPr>
          <w:rFonts w:ascii="Times New Roman" w:eastAsia="Times New Roman" w:hAnsi="Times New Roman"/>
        </w:rPr>
      </w:pPr>
      <w:hyperlink r:id="rId21" w:tgtFrame="_self" w:history="1">
        <w:r>
          <w:rPr>
            <w:rStyle w:val="Hyperlink"/>
            <w:rFonts w:eastAsia="Times New Roman"/>
            <w:color w:val="004B87"/>
          </w:rPr>
          <w:t>Overview</w:t>
        </w:r>
      </w:hyperlink>
    </w:p>
    <w:p w14:paraId="3A142307" w14:textId="77777777" w:rsidR="00897596" w:rsidRDefault="00897596" w:rsidP="00897596">
      <w:pPr>
        <w:numPr>
          <w:ilvl w:val="0"/>
          <w:numId w:val="5"/>
        </w:numPr>
        <w:shd w:val="clear" w:color="auto" w:fill="E8E8E8"/>
        <w:spacing w:before="100" w:beforeAutospacing="1" w:after="100" w:afterAutospacing="1"/>
        <w:rPr>
          <w:rFonts w:eastAsia="Times New Roman"/>
        </w:rPr>
      </w:pPr>
      <w:hyperlink r:id="rId22" w:tgtFrame="_self" w:history="1">
        <w:r>
          <w:rPr>
            <w:rStyle w:val="Hyperlink"/>
            <w:rFonts w:eastAsia="Times New Roman"/>
            <w:color w:val="004B87"/>
          </w:rPr>
          <w:t>Related Powered Surgery Products</w:t>
        </w:r>
      </w:hyperlink>
    </w:p>
    <w:p w14:paraId="31908E19" w14:textId="77777777" w:rsidR="00897596" w:rsidRDefault="00897596" w:rsidP="00897596">
      <w:pPr>
        <w:numPr>
          <w:ilvl w:val="0"/>
          <w:numId w:val="5"/>
        </w:numPr>
        <w:shd w:val="clear" w:color="auto" w:fill="E8E8E8"/>
        <w:spacing w:before="100" w:beforeAutospacing="1" w:after="100" w:afterAutospacing="1"/>
        <w:rPr>
          <w:rFonts w:eastAsia="Times New Roman"/>
        </w:rPr>
      </w:pPr>
      <w:hyperlink r:id="rId23" w:tgtFrame="_self" w:history="1">
        <w:r>
          <w:rPr>
            <w:rStyle w:val="Hyperlink"/>
            <w:rFonts w:eastAsia="Times New Roman"/>
            <w:color w:val="004B87"/>
          </w:rPr>
          <w:t>Procedures and Techniques</w:t>
        </w:r>
      </w:hyperlink>
    </w:p>
    <w:p w14:paraId="11A824A9" w14:textId="77777777" w:rsidR="00897596" w:rsidRDefault="00897596" w:rsidP="00897596">
      <w:pPr>
        <w:numPr>
          <w:ilvl w:val="0"/>
          <w:numId w:val="5"/>
        </w:numPr>
        <w:shd w:val="clear" w:color="auto" w:fill="E8E8E8"/>
        <w:spacing w:before="100" w:beforeAutospacing="1" w:after="100" w:afterAutospacing="1"/>
        <w:rPr>
          <w:rFonts w:eastAsia="Times New Roman"/>
        </w:rPr>
      </w:pPr>
      <w:hyperlink r:id="rId24" w:tgtFrame="_self" w:history="1">
        <w:r>
          <w:rPr>
            <w:rStyle w:val="Hyperlink"/>
            <w:rFonts w:eastAsia="Times New Roman"/>
            <w:color w:val="004B87"/>
          </w:rPr>
          <w:t>Coverage and Reimbursement</w:t>
        </w:r>
      </w:hyperlink>
    </w:p>
    <w:p w14:paraId="7A93171F" w14:textId="77777777" w:rsidR="00897596" w:rsidRDefault="00897596" w:rsidP="00897596">
      <w:pPr>
        <w:numPr>
          <w:ilvl w:val="0"/>
          <w:numId w:val="5"/>
        </w:numPr>
        <w:shd w:val="clear" w:color="auto" w:fill="E8E8E8"/>
        <w:spacing w:before="100" w:beforeAutospacing="1" w:after="100" w:afterAutospacing="1"/>
        <w:rPr>
          <w:rFonts w:eastAsia="Times New Roman"/>
        </w:rPr>
      </w:pPr>
      <w:hyperlink r:id="rId25" w:tgtFrame="_self" w:history="1">
        <w:r>
          <w:rPr>
            <w:rStyle w:val="Hyperlink"/>
            <w:rFonts w:eastAsia="Times New Roman"/>
            <w:color w:val="004B87"/>
          </w:rPr>
          <w:t>Customer Services</w:t>
        </w:r>
      </w:hyperlink>
    </w:p>
    <w:p w14:paraId="77EAF526" w14:textId="77777777"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PROCEDURES</w:t>
      </w:r>
    </w:p>
    <w:p w14:paraId="0BCB9A6F" w14:textId="77777777" w:rsidR="00897596" w:rsidRDefault="00897596" w:rsidP="00897596">
      <w:pPr>
        <w:numPr>
          <w:ilvl w:val="0"/>
          <w:numId w:val="6"/>
        </w:numPr>
        <w:shd w:val="clear" w:color="auto" w:fill="E8E8E8"/>
        <w:spacing w:before="100" w:beforeAutospacing="1" w:after="100" w:afterAutospacing="1"/>
        <w:rPr>
          <w:rFonts w:ascii="Times New Roman" w:eastAsia="Times New Roman" w:hAnsi="Times New Roman"/>
        </w:rPr>
      </w:pPr>
      <w:hyperlink r:id="rId26" w:tgtFrame="_self" w:history="1">
        <w:r>
          <w:rPr>
            <w:rStyle w:val="Hyperlink"/>
            <w:rFonts w:eastAsia="Times New Roman"/>
            <w:color w:val="004B87"/>
          </w:rPr>
          <w:t>Sinus Surgery and Transnasal Skull Base Surgery</w:t>
        </w:r>
      </w:hyperlink>
    </w:p>
    <w:p w14:paraId="1CF04FE5" w14:textId="77777777" w:rsidR="00897596" w:rsidRDefault="00897596" w:rsidP="00897596">
      <w:pPr>
        <w:numPr>
          <w:ilvl w:val="0"/>
          <w:numId w:val="6"/>
        </w:numPr>
        <w:shd w:val="clear" w:color="auto" w:fill="E8E8E8"/>
        <w:spacing w:before="100" w:beforeAutospacing="1" w:after="100" w:afterAutospacing="1"/>
        <w:rPr>
          <w:rFonts w:eastAsia="Times New Roman"/>
        </w:rPr>
      </w:pPr>
      <w:hyperlink r:id="rId27" w:tgtFrame="_self" w:history="1">
        <w:r>
          <w:rPr>
            <w:rStyle w:val="Hyperlink"/>
            <w:rFonts w:eastAsia="Times New Roman"/>
            <w:color w:val="004B87"/>
          </w:rPr>
          <w:t>Otology, Neurotology, and Lateral Skull Base Surgery</w:t>
        </w:r>
      </w:hyperlink>
    </w:p>
    <w:p w14:paraId="4A35C72D" w14:textId="77777777" w:rsidR="00897596" w:rsidRDefault="00897596" w:rsidP="00897596">
      <w:pPr>
        <w:numPr>
          <w:ilvl w:val="0"/>
          <w:numId w:val="6"/>
        </w:numPr>
        <w:shd w:val="clear" w:color="auto" w:fill="E8E8E8"/>
        <w:spacing w:before="100" w:beforeAutospacing="1" w:after="100" w:afterAutospacing="1"/>
        <w:rPr>
          <w:rFonts w:eastAsia="Times New Roman"/>
        </w:rPr>
      </w:pPr>
      <w:hyperlink r:id="rId28" w:tgtFrame="_self" w:history="1">
        <w:r>
          <w:rPr>
            <w:rStyle w:val="Hyperlink"/>
            <w:rFonts w:eastAsia="Times New Roman"/>
            <w:color w:val="004B87"/>
          </w:rPr>
          <w:t>Cranial Surgery</w:t>
        </w:r>
      </w:hyperlink>
    </w:p>
    <w:p w14:paraId="0C26F207" w14:textId="77777777" w:rsidR="00897596" w:rsidRDefault="00897596" w:rsidP="00897596">
      <w:pPr>
        <w:pStyle w:val="Heading2"/>
        <w:shd w:val="clear" w:color="auto" w:fill="004B87"/>
        <w:textAlignment w:val="center"/>
        <w:rPr>
          <w:rFonts w:ascii="inherit" w:eastAsia="Times New Roman" w:hAnsi="inherit"/>
          <w:caps/>
          <w:color w:val="FFFFFF"/>
        </w:rPr>
      </w:pPr>
      <w:r>
        <w:rPr>
          <w:rStyle w:val="bold"/>
          <w:rFonts w:ascii="inherit" w:eastAsia="Times New Roman" w:hAnsi="inherit"/>
          <w:caps/>
          <w:color w:val="FFFFFF"/>
        </w:rPr>
        <w:t>ENT PRODUCT CATALOG</w:t>
      </w:r>
    </w:p>
    <w:p w14:paraId="4D1FA081" w14:textId="77777777" w:rsidR="00897596" w:rsidRDefault="00897596" w:rsidP="00897596">
      <w:pPr>
        <w:pStyle w:val="NormalWeb"/>
        <w:shd w:val="clear" w:color="auto" w:fill="004B87"/>
        <w:textAlignment w:val="center"/>
        <w:rPr>
          <w:color w:val="FFFFFF"/>
        </w:rPr>
      </w:pPr>
      <w:r>
        <w:rPr>
          <w:color w:val="FFFFFF"/>
        </w:rPr>
        <w:t>Medtronic offers more than 5000 products and instruments for ENT specialists.</w:t>
      </w:r>
    </w:p>
    <w:p w14:paraId="515D43E9" w14:textId="77777777" w:rsidR="00897596" w:rsidRDefault="00897596" w:rsidP="00897596">
      <w:pPr>
        <w:shd w:val="clear" w:color="auto" w:fill="004B87"/>
        <w:textAlignment w:val="center"/>
        <w:rPr>
          <w:rFonts w:eastAsia="Times New Roman"/>
          <w:color w:val="FFFFFF"/>
        </w:rPr>
      </w:pPr>
      <w:hyperlink r:id="rId29" w:tgtFrame="_blank" w:tooltip="View" w:history="1">
        <w:r>
          <w:rPr>
            <w:rStyle w:val="Hyperlink"/>
            <w:rFonts w:eastAsia="Times New Roman"/>
            <w:caps/>
            <w:color w:val="FFFFFF"/>
            <w:bdr w:val="single" w:sz="6" w:space="5" w:color="FFFFFF" w:frame="1"/>
          </w:rPr>
          <w:t>VIEW</w:t>
        </w:r>
      </w:hyperlink>
    </w:p>
    <w:p w14:paraId="020333B1" w14:textId="77777777" w:rsidR="00897596" w:rsidRDefault="00897596" w:rsidP="00897596">
      <w:pPr>
        <w:pStyle w:val="Heading2"/>
        <w:shd w:val="clear" w:color="auto" w:fill="71C5E8"/>
        <w:textAlignment w:val="center"/>
        <w:rPr>
          <w:rFonts w:ascii="inherit" w:eastAsia="Times New Roman" w:hAnsi="inherit"/>
          <w:caps/>
          <w:color w:val="002554"/>
        </w:rPr>
      </w:pPr>
      <w:r>
        <w:rPr>
          <w:rStyle w:val="bold"/>
          <w:rFonts w:ascii="inherit" w:eastAsia="Times New Roman" w:hAnsi="inherit"/>
          <w:caps/>
          <w:color w:val="002554"/>
        </w:rPr>
        <w:t>MEDTRONIC ENT</w:t>
      </w:r>
    </w:p>
    <w:p w14:paraId="4FE2ABF2" w14:textId="77777777" w:rsidR="00897596" w:rsidRDefault="00897596" w:rsidP="00897596">
      <w:pPr>
        <w:pStyle w:val="NormalWeb"/>
        <w:shd w:val="clear" w:color="auto" w:fill="71C5E8"/>
        <w:textAlignment w:val="center"/>
        <w:rPr>
          <w:color w:val="002554"/>
        </w:rPr>
      </w:pPr>
      <w:r>
        <w:rPr>
          <w:color w:val="002554"/>
        </w:rPr>
        <w:t>Quick access to ENT products, therapies, reimbursement, and other resources.</w:t>
      </w:r>
    </w:p>
    <w:p w14:paraId="45EB47EB" w14:textId="77777777" w:rsidR="00897596" w:rsidRDefault="00897596" w:rsidP="00897596">
      <w:pPr>
        <w:shd w:val="clear" w:color="auto" w:fill="71C5E8"/>
        <w:textAlignment w:val="center"/>
        <w:rPr>
          <w:rFonts w:eastAsia="Times New Roman"/>
          <w:color w:val="002554"/>
        </w:rPr>
      </w:pPr>
      <w:hyperlink r:id="rId30" w:tgtFrame="_blank" w:tooltip="More" w:history="1">
        <w:r>
          <w:rPr>
            <w:rStyle w:val="Hyperlink"/>
            <w:rFonts w:eastAsia="Times New Roman"/>
            <w:caps/>
            <w:color w:val="004B87"/>
            <w:bdr w:val="single" w:sz="6" w:space="5" w:color="002554" w:frame="1"/>
          </w:rPr>
          <w:t>MORE</w:t>
        </w:r>
      </w:hyperlink>
    </w:p>
    <w:p w14:paraId="6E32ED84" w14:textId="77777777" w:rsidR="00897596" w:rsidRDefault="00897596" w:rsidP="00897596">
      <w:pPr>
        <w:pStyle w:val="Heading4"/>
        <w:shd w:val="clear" w:color="auto" w:fill="004B87"/>
        <w:spacing w:before="0"/>
        <w:rPr>
          <w:rFonts w:ascii="inherit" w:eastAsia="Times New Roman" w:hAnsi="inherit"/>
          <w:caps/>
          <w:color w:val="FFCE00"/>
        </w:rPr>
      </w:pPr>
      <w:r>
        <w:rPr>
          <w:rFonts w:ascii="inherit" w:eastAsia="Times New Roman" w:hAnsi="inherit"/>
          <w:caps/>
          <w:color w:val="FFCE00"/>
        </w:rPr>
        <w:t>CONTACT MEDTRONIC ENT</w:t>
      </w:r>
    </w:p>
    <w:p w14:paraId="32CED76A" w14:textId="77777777" w:rsidR="00897596" w:rsidRDefault="00897596" w:rsidP="00897596">
      <w:pPr>
        <w:pStyle w:val="HTMLAddress"/>
        <w:shd w:val="clear" w:color="auto" w:fill="004B87"/>
        <w:rPr>
          <w:rFonts w:eastAsia="Times New Roman"/>
          <w:i w:val="0"/>
          <w:iCs w:val="0"/>
          <w:color w:val="FFFFFF"/>
        </w:rPr>
      </w:pPr>
      <w:hyperlink r:id="rId31" w:history="1">
        <w:r>
          <w:rPr>
            <w:rStyle w:val="Hyperlink"/>
            <w:rFonts w:eastAsia="Times New Roman"/>
            <w:i w:val="0"/>
            <w:iCs w:val="0"/>
            <w:color w:val="FFFFFF"/>
          </w:rPr>
          <w:t>(800) 874-5797</w:t>
        </w:r>
      </w:hyperlink>
    </w:p>
    <w:p w14:paraId="442ADE17" w14:textId="77777777" w:rsidR="00897596" w:rsidRDefault="00897596" w:rsidP="00897596">
      <w:pPr>
        <w:pStyle w:val="HTMLAddress"/>
        <w:shd w:val="clear" w:color="auto" w:fill="004B87"/>
        <w:rPr>
          <w:rFonts w:eastAsia="Times New Roman"/>
          <w:i w:val="0"/>
          <w:iCs w:val="0"/>
          <w:color w:val="FFFFFF"/>
        </w:rPr>
      </w:pPr>
      <w:hyperlink r:id="rId32" w:history="1">
        <w:r>
          <w:rPr>
            <w:rStyle w:val="Hyperlink"/>
            <w:rFonts w:eastAsia="Times New Roman"/>
            <w:i w:val="0"/>
            <w:iCs w:val="0"/>
            <w:color w:val="FFFFFF"/>
          </w:rPr>
          <w:t>(904) 296-9600</w:t>
        </w:r>
      </w:hyperlink>
    </w:p>
    <w:p w14:paraId="3B96F75D" w14:textId="77777777" w:rsidR="00897596" w:rsidRDefault="00897596" w:rsidP="00897596">
      <w:pPr>
        <w:rPr>
          <w:lang w:val="en-CA"/>
        </w:rPr>
      </w:pPr>
      <w:r>
        <w:rPr>
          <w:lang w:val="en-CA"/>
        </w:rPr>
        <w:t xml:space="preserve">Patent: </w:t>
      </w:r>
    </w:p>
    <w:p w14:paraId="299C90EA" w14:textId="77777777" w:rsidR="00897596" w:rsidRDefault="00897596" w:rsidP="00897596">
      <w:pPr>
        <w:rPr>
          <w:lang w:val="en-CA"/>
        </w:rPr>
      </w:pPr>
      <w:r w:rsidRPr="004F430B">
        <w:rPr>
          <w:lang w:val="en-CA"/>
        </w:rPr>
        <w:t>https://www.google.com/patents/US9226800</w:t>
      </w:r>
    </w:p>
    <w:p w14:paraId="76702A96" w14:textId="77777777" w:rsidR="00897596" w:rsidRDefault="00897596" w:rsidP="00897596">
      <w:pPr>
        <w:rPr>
          <w:lang w:val="en-CA"/>
        </w:rPr>
      </w:pPr>
    </w:p>
    <w:p w14:paraId="481EA491" w14:textId="77777777" w:rsidR="00897596" w:rsidRDefault="00897596" w:rsidP="00897596">
      <w:pPr>
        <w:rPr>
          <w:lang w:val="en-CA"/>
        </w:rPr>
      </w:pPr>
    </w:p>
    <w:p w14:paraId="5A9C340D" w14:textId="77777777" w:rsidR="00897596" w:rsidRDefault="00897596" w:rsidP="00897596">
      <w:pPr>
        <w:rPr>
          <w:lang w:val="en-CA"/>
        </w:rPr>
      </w:pPr>
    </w:p>
    <w:p w14:paraId="3585CDB6" w14:textId="77777777" w:rsidR="00897596" w:rsidRDefault="00897596" w:rsidP="00897596">
      <w:pPr>
        <w:rPr>
          <w:lang w:val="en-CA"/>
        </w:rPr>
      </w:pPr>
      <w:r>
        <w:rPr>
          <w:lang w:val="en-CA"/>
        </w:rPr>
        <w:t xml:space="preserve">Steerable Instruments: </w:t>
      </w:r>
    </w:p>
    <w:p w14:paraId="693183AD" w14:textId="77777777" w:rsidR="00897596" w:rsidRDefault="00897596" w:rsidP="00897596">
      <w:pPr>
        <w:ind w:left="360"/>
      </w:pPr>
      <w:r>
        <w:t xml:space="preserve">Existing adjustable flexible tool: adjustable laser probe for vitreoretinal surgery </w:t>
      </w:r>
      <w:hyperlink r:id="rId33" w:history="1">
        <w:r w:rsidRPr="00B72A47">
          <w:rPr>
            <w:rStyle w:val="Hyperlink"/>
          </w:rPr>
          <w:t>https://patents.google.com/patent/US7766904B2/en?q=endoprobe&amp;q=adjustable&amp;q=flexible</w:t>
        </w:r>
      </w:hyperlink>
      <w:r>
        <w:t xml:space="preserve"> </w:t>
      </w:r>
    </w:p>
    <w:p w14:paraId="2B956568" w14:textId="77777777" w:rsidR="00897596" w:rsidRDefault="00897596" w:rsidP="00897596">
      <w:pPr>
        <w:pStyle w:val="ListParagraph"/>
        <w:numPr>
          <w:ilvl w:val="0"/>
          <w:numId w:val="7"/>
        </w:numPr>
        <w:spacing w:after="200" w:line="276" w:lineRule="auto"/>
      </w:pPr>
      <w:r>
        <w:t>Slider at handle allows surgeon to retract the sheath which leaves behind the flexible nitinol prebent to 90deg.</w:t>
      </w:r>
    </w:p>
    <w:p w14:paraId="1D600D4B" w14:textId="77777777" w:rsidR="00897596" w:rsidRDefault="00897596" w:rsidP="00897596">
      <w:pPr>
        <w:pStyle w:val="ListParagraph"/>
        <w:numPr>
          <w:ilvl w:val="0"/>
          <w:numId w:val="7"/>
        </w:numPr>
        <w:spacing w:after="200" w:line="276" w:lineRule="auto"/>
      </w:pPr>
      <w:r>
        <w:t>Finger must stay in place to keep the bend</w:t>
      </w:r>
    </w:p>
    <w:p w14:paraId="08EAA6CE" w14:textId="77777777" w:rsidR="00897596" w:rsidRDefault="00897596" w:rsidP="00897596">
      <w:pPr>
        <w:ind w:left="360"/>
      </w:pPr>
      <w:r w:rsidRPr="00471C9D">
        <w:rPr>
          <w:noProof/>
        </w:rPr>
        <w:drawing>
          <wp:inline distT="0" distB="0" distL="0" distR="0" wp14:anchorId="24CB884B" wp14:editId="2F387A11">
            <wp:extent cx="4278023" cy="2069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334" cy="2070630"/>
                    </a:xfrm>
                    <a:prstGeom prst="rect">
                      <a:avLst/>
                    </a:prstGeom>
                  </pic:spPr>
                </pic:pic>
              </a:graphicData>
            </a:graphic>
          </wp:inline>
        </w:drawing>
      </w:r>
    </w:p>
    <w:p w14:paraId="2D0DD4ED" w14:textId="77777777" w:rsidR="00897596" w:rsidRDefault="00897596" w:rsidP="00897596">
      <w:pPr>
        <w:ind w:left="360"/>
      </w:pPr>
      <w:r w:rsidRPr="00232DA5">
        <w:rPr>
          <w:noProof/>
        </w:rPr>
        <w:drawing>
          <wp:inline distT="0" distB="0" distL="0" distR="0" wp14:anchorId="24AFA955" wp14:editId="01FFDC7A">
            <wp:extent cx="5943600" cy="2329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29815"/>
                    </a:xfrm>
                    <a:prstGeom prst="rect">
                      <a:avLst/>
                    </a:prstGeom>
                  </pic:spPr>
                </pic:pic>
              </a:graphicData>
            </a:graphic>
          </wp:inline>
        </w:drawing>
      </w:r>
      <w:r>
        <w:t xml:space="preserve"> </w:t>
      </w:r>
      <w:hyperlink r:id="rId36" w:history="1">
        <w:r w:rsidRPr="00B72A47">
          <w:rPr>
            <w:rStyle w:val="Hyperlink"/>
          </w:rPr>
          <w:t>http://salientmed.com/solution/endoprobe-handpieces/</w:t>
        </w:r>
      </w:hyperlink>
      <w:r>
        <w:t xml:space="preserve"> </w:t>
      </w:r>
    </w:p>
    <w:p w14:paraId="06AE4265" w14:textId="77777777" w:rsidR="00897596" w:rsidRDefault="00897596" w:rsidP="00897596">
      <w:pPr>
        <w:rPr>
          <w:lang w:val="en-CA"/>
        </w:rPr>
      </w:pPr>
    </w:p>
    <w:p w14:paraId="6635DC4E" w14:textId="77777777" w:rsidR="00897596" w:rsidRDefault="00897596" w:rsidP="00897596">
      <w:pPr>
        <w:rPr>
          <w:lang w:val="en-CA"/>
        </w:rPr>
      </w:pPr>
    </w:p>
    <w:p w14:paraId="3B517E58" w14:textId="77777777" w:rsidR="00897596" w:rsidRDefault="00897596" w:rsidP="00897596">
      <w:pPr>
        <w:rPr>
          <w:lang w:val="en-CA"/>
        </w:rPr>
      </w:pPr>
      <w:r>
        <w:rPr>
          <w:lang w:val="en-CA"/>
        </w:rPr>
        <w:t>Manually engageable handle + steerable tip:</w:t>
      </w:r>
    </w:p>
    <w:p w14:paraId="4068BFEC" w14:textId="77777777" w:rsidR="00897596" w:rsidRDefault="00897596" w:rsidP="00897596">
      <w:pPr>
        <w:rPr>
          <w:lang w:val="en-CA"/>
        </w:rPr>
      </w:pPr>
      <w:hyperlink r:id="rId37" w:history="1">
        <w:r w:rsidRPr="00B72A47">
          <w:rPr>
            <w:rStyle w:val="Hyperlink"/>
            <w:lang w:val="en-CA"/>
          </w:rPr>
          <w:t>https://www.google.com/patents/US5454827</w:t>
        </w:r>
      </w:hyperlink>
      <w:r>
        <w:rPr>
          <w:lang w:val="en-CA"/>
        </w:rPr>
        <w:t xml:space="preserve"> </w:t>
      </w:r>
    </w:p>
    <w:p w14:paraId="0D97A54B" w14:textId="77777777" w:rsidR="00897596" w:rsidRPr="00893B47" w:rsidRDefault="00897596" w:rsidP="00897596">
      <w:pPr>
        <w:pStyle w:val="ListParagraph"/>
        <w:numPr>
          <w:ilvl w:val="0"/>
          <w:numId w:val="7"/>
        </w:numPr>
        <w:rPr>
          <w:lang w:val="en-CA"/>
        </w:rPr>
      </w:pPr>
      <w:r>
        <w:rPr>
          <w:lang w:val="en-CA"/>
        </w:rPr>
        <w:t>Pin joints in the tip</w:t>
      </w:r>
    </w:p>
    <w:p w14:paraId="0DACD895" w14:textId="77777777" w:rsidR="00897596" w:rsidRDefault="00897596" w:rsidP="00897596">
      <w:pPr>
        <w:rPr>
          <w:lang w:val="en-CA"/>
        </w:rPr>
      </w:pPr>
      <w:r w:rsidRPr="00893B47">
        <w:rPr>
          <w:noProof/>
        </w:rPr>
        <w:drawing>
          <wp:inline distT="0" distB="0" distL="0" distR="0" wp14:anchorId="4FB9E972" wp14:editId="2A3D8BF1">
            <wp:extent cx="3736799" cy="5488940"/>
            <wp:effectExtent l="863600" t="0" r="8610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3737423" cy="5489857"/>
                    </a:xfrm>
                    <a:prstGeom prst="rect">
                      <a:avLst/>
                    </a:prstGeom>
                  </pic:spPr>
                </pic:pic>
              </a:graphicData>
            </a:graphic>
          </wp:inline>
        </w:drawing>
      </w:r>
      <w:r>
        <w:rPr>
          <w:lang w:val="en-CA"/>
        </w:rPr>
        <w:t xml:space="preserve"> </w:t>
      </w:r>
    </w:p>
    <w:p w14:paraId="3AFD97A8" w14:textId="77777777" w:rsidR="00897596" w:rsidRDefault="00897596" w:rsidP="00897596">
      <w:pPr>
        <w:rPr>
          <w:rFonts w:ascii="Times New Roman" w:eastAsia="Times New Roman" w:hAnsi="Times New Roman" w:cs="Times New Roman"/>
        </w:rPr>
      </w:pPr>
      <w:r>
        <w:rPr>
          <w:lang w:val="en-CA"/>
        </w:rPr>
        <w:t>“</w:t>
      </w:r>
      <w:r w:rsidRPr="00893B47">
        <w:rPr>
          <w:rFonts w:ascii="Times New Roman" w:eastAsia="Times New Roman" w:hAnsi="Times New Roman" w:cs="Times New Roman"/>
        </w:rPr>
        <w:t>A Novel Design for Steerable Instruments Based on Laser-Cut Nitinol</w:t>
      </w:r>
      <w:r>
        <w:rPr>
          <w:rFonts w:ascii="Times New Roman" w:eastAsia="Times New Roman" w:hAnsi="Times New Roman" w:cs="Times New Roman"/>
        </w:rPr>
        <w:t>”</w:t>
      </w:r>
    </w:p>
    <w:p w14:paraId="2DAFE578" w14:textId="77777777" w:rsidR="00897596" w:rsidRPr="00893B47" w:rsidRDefault="00897596" w:rsidP="00897596">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Surgeon’s hand controls the proximal end that translates into movement at the distal end</w:t>
      </w:r>
    </w:p>
    <w:p w14:paraId="5002F37A" w14:textId="77777777" w:rsidR="00897596" w:rsidRPr="00893B47" w:rsidRDefault="00897596" w:rsidP="00897596">
      <w:pPr>
        <w:rPr>
          <w:rFonts w:ascii="Times New Roman" w:eastAsia="Times New Roman" w:hAnsi="Times New Roman" w:cs="Times New Roman"/>
        </w:rPr>
      </w:pPr>
      <w:r w:rsidRPr="00893B47">
        <w:rPr>
          <w:rFonts w:ascii="Times New Roman" w:eastAsia="Times New Roman" w:hAnsi="Times New Roman" w:cs="Times New Roman"/>
          <w:noProof/>
        </w:rPr>
        <w:drawing>
          <wp:inline distT="0" distB="0" distL="0" distR="0" wp14:anchorId="162E58A5" wp14:editId="0B0B7F59">
            <wp:extent cx="4522991" cy="400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26177" cy="4005860"/>
                    </a:xfrm>
                    <a:prstGeom prst="rect">
                      <a:avLst/>
                    </a:prstGeom>
                  </pic:spPr>
                </pic:pic>
              </a:graphicData>
            </a:graphic>
          </wp:inline>
        </w:drawing>
      </w:r>
    </w:p>
    <w:p w14:paraId="1C4362B8" w14:textId="77777777" w:rsidR="00897596" w:rsidRPr="009D1C5C" w:rsidRDefault="00897596" w:rsidP="00897596">
      <w:pPr>
        <w:rPr>
          <w:lang w:val="en-CA"/>
        </w:rPr>
      </w:pPr>
      <w:r w:rsidRPr="00893B47">
        <w:rPr>
          <w:noProof/>
        </w:rPr>
        <w:drawing>
          <wp:inline distT="0" distB="0" distL="0" distR="0" wp14:anchorId="53211ECC" wp14:editId="38A74B0E">
            <wp:extent cx="5943600" cy="5297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297170"/>
                    </a:xfrm>
                    <a:prstGeom prst="rect">
                      <a:avLst/>
                    </a:prstGeom>
                  </pic:spPr>
                </pic:pic>
              </a:graphicData>
            </a:graphic>
          </wp:inline>
        </w:drawing>
      </w:r>
    </w:p>
    <w:p w14:paraId="602EE6B0" w14:textId="77777777" w:rsidR="00897596" w:rsidRDefault="00897596" w:rsidP="009A1118"/>
    <w:p w14:paraId="0254D079" w14:textId="09F12272" w:rsidR="00897596" w:rsidRDefault="00890CD1" w:rsidP="009A1118">
      <w:r w:rsidRPr="00890CD1">
        <w:drawing>
          <wp:inline distT="0" distB="0" distL="0" distR="0" wp14:anchorId="02C318A1" wp14:editId="0A8CBD96">
            <wp:extent cx="5943600" cy="5361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361940"/>
                    </a:xfrm>
                    <a:prstGeom prst="rect">
                      <a:avLst/>
                    </a:prstGeom>
                  </pic:spPr>
                </pic:pic>
              </a:graphicData>
            </a:graphic>
          </wp:inline>
        </w:drawing>
      </w:r>
    </w:p>
    <w:p w14:paraId="3C2BC04B" w14:textId="757CC3E7" w:rsidR="00355662" w:rsidRDefault="00355662" w:rsidP="009A1118">
      <w:r>
        <w:t>Grace Medical IWGEES Instruments</w:t>
      </w:r>
    </w:p>
    <w:p w14:paraId="5A8D4A8F" w14:textId="77777777" w:rsidR="00AD30F1" w:rsidRDefault="00AD30F1" w:rsidP="009A1118"/>
    <w:p w14:paraId="79722EE1" w14:textId="77777777" w:rsidR="00AD30F1" w:rsidRDefault="00AD30F1" w:rsidP="009A1118"/>
    <w:p w14:paraId="15CB630F" w14:textId="607E6E25" w:rsidR="00D662DD" w:rsidRDefault="00D662DD" w:rsidP="009A1118">
      <w:r>
        <w:t>Stryker ultrasonic aspirator</w:t>
      </w:r>
    </w:p>
    <w:p w14:paraId="5A6E9CB3" w14:textId="77777777" w:rsidR="00D662DD" w:rsidRDefault="00D662DD" w:rsidP="009A1118"/>
    <w:p w14:paraId="6D546997" w14:textId="726DFA9A" w:rsidR="00D662DD" w:rsidRDefault="00D662DD" w:rsidP="009A1118">
      <w:r w:rsidRPr="00D662DD">
        <w:t>Piezosurgery</w:t>
      </w:r>
    </w:p>
    <w:p w14:paraId="0033E5DA" w14:textId="77777777" w:rsidR="00D662DD" w:rsidRDefault="00D662DD" w:rsidP="009A1118"/>
    <w:p w14:paraId="642D2497" w14:textId="01630BB1" w:rsidR="00890CD1" w:rsidRDefault="00D662DD" w:rsidP="00D662DD">
      <w:pPr>
        <w:pStyle w:val="ListParagraph"/>
        <w:numPr>
          <w:ilvl w:val="0"/>
          <w:numId w:val="7"/>
        </w:numPr>
      </w:pPr>
      <w:r>
        <w:t>Overview of existing tools from “</w:t>
      </w:r>
      <w:r w:rsidRPr="00D662DD">
        <w:t>Instrumentation and Technologies in Endoscopic Ear Surgery</w:t>
      </w:r>
      <w:r>
        <w:t>”</w:t>
      </w:r>
    </w:p>
    <w:p w14:paraId="4FC435DB" w14:textId="77777777" w:rsidR="00D662DD" w:rsidRDefault="00D662DD" w:rsidP="00D662DD">
      <w:pPr>
        <w:pStyle w:val="ListParagraph"/>
        <w:numPr>
          <w:ilvl w:val="0"/>
          <w:numId w:val="7"/>
        </w:numPr>
      </w:pPr>
    </w:p>
    <w:p w14:paraId="6582C0D9" w14:textId="77777777" w:rsidR="00890CD1" w:rsidRDefault="00890CD1" w:rsidP="009A1118"/>
    <w:p w14:paraId="0ACE5FF7" w14:textId="77777777" w:rsidR="009A1118" w:rsidRPr="009A1118" w:rsidRDefault="009A1118" w:rsidP="009A1118">
      <w:pPr>
        <w:rPr>
          <w:b/>
        </w:rPr>
      </w:pPr>
      <w:r w:rsidRPr="009A1118">
        <w:rPr>
          <w:b/>
        </w:rPr>
        <w:t xml:space="preserve">For Testing Tools: </w:t>
      </w:r>
    </w:p>
    <w:p w14:paraId="2A444E71" w14:textId="77777777" w:rsidR="009A1118" w:rsidRDefault="009A1118" w:rsidP="009A1118">
      <w:pPr>
        <w:pStyle w:val="ListParagraph"/>
        <w:numPr>
          <w:ilvl w:val="0"/>
          <w:numId w:val="1"/>
        </w:numPr>
        <w:rPr>
          <w:lang w:val="en-CA"/>
        </w:rPr>
      </w:pPr>
      <w:r>
        <w:rPr>
          <w:lang w:val="en-CA"/>
        </w:rPr>
        <w:t>“</w:t>
      </w:r>
      <w:r w:rsidRPr="00191BD1">
        <w:rPr>
          <w:lang w:val="en-CA"/>
        </w:rPr>
        <w:t>Development of Tasks and Evaluation of a Prototype Forceps for NOTES</w:t>
      </w:r>
      <w:r>
        <w:rPr>
          <w:lang w:val="en-CA"/>
        </w:rPr>
        <w:t>”</w:t>
      </w:r>
    </w:p>
    <w:p w14:paraId="19820901" w14:textId="77777777" w:rsidR="009A1118" w:rsidRDefault="009A1118" w:rsidP="009A1118">
      <w:pPr>
        <w:pStyle w:val="ListParagraph"/>
        <w:numPr>
          <w:ilvl w:val="1"/>
          <w:numId w:val="1"/>
        </w:numPr>
        <w:rPr>
          <w:lang w:val="en-CA"/>
        </w:rPr>
      </w:pPr>
      <w:r>
        <w:rPr>
          <w:lang w:val="en-CA"/>
        </w:rPr>
        <w:t xml:space="preserve">this paper outlines a testing protocol to compare a standard instrument and prototype (forceps and cutting instrument) – it compares them using 6 tasks developed from a standard and literature </w:t>
      </w:r>
    </w:p>
    <w:p w14:paraId="2CA02C4A" w14:textId="77777777" w:rsidR="009A1118" w:rsidRDefault="009A1118" w:rsidP="009A1118">
      <w:pPr>
        <w:pStyle w:val="ListParagraph"/>
        <w:numPr>
          <w:ilvl w:val="2"/>
          <w:numId w:val="1"/>
        </w:numPr>
        <w:rPr>
          <w:lang w:val="en-CA"/>
        </w:rPr>
      </w:pPr>
      <w:r>
        <w:rPr>
          <w:lang w:val="en-CA"/>
        </w:rPr>
        <w:t xml:space="preserve">outlines these tasks by describing pictures </w:t>
      </w:r>
    </w:p>
    <w:p w14:paraId="17CFE891" w14:textId="77777777" w:rsidR="009A1118" w:rsidRDefault="009A1118" w:rsidP="009A1118">
      <w:pPr>
        <w:pStyle w:val="ListParagraph"/>
        <w:numPr>
          <w:ilvl w:val="1"/>
          <w:numId w:val="1"/>
        </w:numPr>
        <w:rPr>
          <w:lang w:val="en-CA"/>
        </w:rPr>
      </w:pPr>
      <w:r>
        <w:rPr>
          <w:lang w:val="en-CA"/>
        </w:rPr>
        <w:t>included comments made by surgeons while using the tool and the frequency of the comments e.g. “this tool is helpful” was said x number of times</w:t>
      </w:r>
    </w:p>
    <w:p w14:paraId="1E19BE0F" w14:textId="77777777" w:rsidR="009A1118" w:rsidRPr="00D66A3D" w:rsidRDefault="009A1118" w:rsidP="009A1118">
      <w:pPr>
        <w:pStyle w:val="ListParagraph"/>
        <w:numPr>
          <w:ilvl w:val="0"/>
          <w:numId w:val="1"/>
        </w:numPr>
        <w:rPr>
          <w:lang w:val="en-CA"/>
        </w:rPr>
      </w:pPr>
      <w:r>
        <w:t>“A novel laryngoscope instrument stabilizer for operative microlaryngoscopy”</w:t>
      </w:r>
    </w:p>
    <w:p w14:paraId="5C9D0A32" w14:textId="77777777" w:rsidR="009A1118" w:rsidRPr="00D66A3D" w:rsidRDefault="009A1118" w:rsidP="009A1118">
      <w:pPr>
        <w:pStyle w:val="ListParagraph"/>
        <w:numPr>
          <w:ilvl w:val="1"/>
          <w:numId w:val="1"/>
        </w:numPr>
        <w:rPr>
          <w:lang w:val="en-CA"/>
        </w:rPr>
      </w:pPr>
      <w:r>
        <w:t>tested a stabilizer with surgeons and asked them to fill out a survey afterwards</w:t>
      </w:r>
    </w:p>
    <w:p w14:paraId="0F9CFFF7" w14:textId="77777777" w:rsidR="009A1118" w:rsidRPr="00CE07A4" w:rsidRDefault="009A1118" w:rsidP="009A1118">
      <w:pPr>
        <w:pStyle w:val="ListParagraph"/>
        <w:numPr>
          <w:ilvl w:val="1"/>
          <w:numId w:val="1"/>
        </w:numPr>
        <w:rPr>
          <w:lang w:val="en-CA"/>
        </w:rPr>
      </w:pPr>
      <w:r>
        <w:t xml:space="preserve">results of the survey are just listed (no graph) </w:t>
      </w:r>
    </w:p>
    <w:p w14:paraId="15144FCB" w14:textId="77777777" w:rsidR="009A1118" w:rsidRDefault="009A1118" w:rsidP="009A1118">
      <w:pPr>
        <w:pStyle w:val="ListParagraph"/>
        <w:numPr>
          <w:ilvl w:val="2"/>
          <w:numId w:val="1"/>
        </w:numPr>
        <w:rPr>
          <w:lang w:val="en-CA"/>
        </w:rPr>
      </w:pPr>
      <w:r>
        <w:rPr>
          <w:lang w:val="en-CA"/>
        </w:rPr>
        <w:t>Physi</w:t>
      </w:r>
      <w:r w:rsidRPr="00CE07A4">
        <w:rPr>
          <w:lang w:val="en-CA"/>
        </w:rPr>
        <w:t>cians also rated instru</w:t>
      </w:r>
      <w:r>
        <w:rPr>
          <w:lang w:val="en-CA"/>
        </w:rPr>
        <w:t>ment stability, mobility, visu</w:t>
      </w:r>
      <w:r w:rsidRPr="00CE07A4">
        <w:rPr>
          <w:lang w:val="en-CA"/>
        </w:rPr>
        <w:t>alization, and ease of use on a survey form. RESULTS:</w:t>
      </w:r>
    </w:p>
    <w:p w14:paraId="4745E6E7" w14:textId="77777777" w:rsidR="009A1118" w:rsidRDefault="009A1118" w:rsidP="009A1118">
      <w:pPr>
        <w:pStyle w:val="ListParagraph"/>
        <w:numPr>
          <w:ilvl w:val="3"/>
          <w:numId w:val="1"/>
        </w:numPr>
        <w:rPr>
          <w:lang w:val="en-CA"/>
        </w:rPr>
      </w:pPr>
      <w:r w:rsidRPr="00CE07A4">
        <w:rPr>
          <w:lang w:val="en-CA"/>
        </w:rPr>
        <w:t>Instrument stability was highly rated (mean score 8.8). Target visualization was felt to be somewhat impaired (mean score 6.2), and instrument mobility was also rated low (mean score 5.0). Overall utility of the instrument was rated a mean 8.7 by the 17 evaluators. All but 1 eval- uator indicated that they thought that the instrument would be useful for them in laryngeal microsurgery</w:t>
      </w:r>
    </w:p>
    <w:p w14:paraId="5FB802AF" w14:textId="77777777" w:rsidR="009A1118" w:rsidRPr="002927A4" w:rsidRDefault="009A1118" w:rsidP="009A1118">
      <w:pPr>
        <w:pStyle w:val="ListParagraph"/>
        <w:numPr>
          <w:ilvl w:val="0"/>
          <w:numId w:val="1"/>
        </w:numPr>
        <w:rPr>
          <w:lang w:val="en-CA"/>
        </w:rPr>
      </w:pPr>
      <w:r>
        <w:t>“Robot-assisted laparoscopic ultrasonography for hepatic surgery”</w:t>
      </w:r>
    </w:p>
    <w:p w14:paraId="314BDA74" w14:textId="77777777" w:rsidR="009A1118" w:rsidRDefault="009A1118" w:rsidP="009A1118">
      <w:pPr>
        <w:pStyle w:val="ListParagraph"/>
        <w:numPr>
          <w:ilvl w:val="1"/>
          <w:numId w:val="1"/>
        </w:numPr>
        <w:rPr>
          <w:lang w:val="en-CA"/>
        </w:rPr>
      </w:pPr>
      <w:r w:rsidRPr="002927A4">
        <w:rPr>
          <w:lang w:val="en-CA"/>
        </w:rPr>
        <w:t>Questionnaire. All 10 subjects completed the</w:t>
      </w:r>
      <w:r>
        <w:rPr>
          <w:lang w:val="en-CA"/>
        </w:rPr>
        <w:t xml:space="preserve"> </w:t>
      </w:r>
      <w:r w:rsidRPr="002927A4">
        <w:rPr>
          <w:lang w:val="en-CA"/>
        </w:rPr>
        <w:t>questionnaire after the US task experiments. All subjects had extensive laparoscopic experience (&gt;30 cases) and 40% of subjects had moderate experience (&gt;15 cases) with laparoscopic US. The RLUS was noted by the majority of subjects to be associated with better positioning (8/10), more comfortable (6/10), greater confidence in lesion finding (8/10), less fatigue inducing (9/10), and an over</w:t>
      </w:r>
      <w:r>
        <w:rPr>
          <w:lang w:val="en-CA"/>
        </w:rPr>
        <w:t>all more useful tool (9/10). – this was just reported (no graph or table)</w:t>
      </w:r>
    </w:p>
    <w:p w14:paraId="460856AD" w14:textId="77777777" w:rsidR="009A1118" w:rsidRPr="00381C7D" w:rsidRDefault="009A1118" w:rsidP="009A1118">
      <w:pPr>
        <w:pStyle w:val="ListParagraph"/>
        <w:numPr>
          <w:ilvl w:val="1"/>
          <w:numId w:val="1"/>
        </w:numPr>
        <w:rPr>
          <w:lang w:val="en-CA"/>
        </w:rPr>
      </w:pPr>
      <w:r>
        <w:rPr>
          <w:lang w:val="en-CA"/>
        </w:rPr>
        <w:t>Tasks were performed by handheld tool and robotic tool and the surgeon gave a score for factors during each task and the scores were compared between robot and handheld tool, then t-test between the two scores to see if there is a significant difference – presented in table format</w:t>
      </w:r>
    </w:p>
    <w:p w14:paraId="48F21013" w14:textId="77777777" w:rsidR="009A1118" w:rsidRDefault="009A1118">
      <w:pPr>
        <w:rPr>
          <w:lang w:val="en-CA"/>
        </w:rPr>
      </w:pPr>
    </w:p>
    <w:p w14:paraId="095F91F5" w14:textId="77777777" w:rsidR="009A1118" w:rsidRDefault="009A1118">
      <w:pPr>
        <w:rPr>
          <w:lang w:val="en-CA"/>
        </w:rPr>
      </w:pPr>
    </w:p>
    <w:p w14:paraId="326F0A71" w14:textId="77777777" w:rsidR="009A1118" w:rsidRDefault="009A1118" w:rsidP="00313130">
      <w:pPr>
        <w:pStyle w:val="Heading1"/>
        <w:rPr>
          <w:lang w:val="en-CA"/>
        </w:rPr>
      </w:pPr>
      <w:r>
        <w:rPr>
          <w:lang w:val="en-CA"/>
        </w:rPr>
        <w:t>Objectives/Hypotheses</w:t>
      </w:r>
    </w:p>
    <w:p w14:paraId="52E490B8" w14:textId="77777777" w:rsidR="00313130" w:rsidRDefault="00313130">
      <w:pPr>
        <w:rPr>
          <w:lang w:val="en-CA"/>
        </w:rPr>
      </w:pPr>
    </w:p>
    <w:p w14:paraId="2590D303" w14:textId="347BFF72" w:rsidR="00313130" w:rsidRPr="00313130" w:rsidRDefault="00313130" w:rsidP="00313130">
      <w:pPr>
        <w:jc w:val="both"/>
      </w:pPr>
      <w:r>
        <w:t xml:space="preserve">The aim of this project is to develop and evaluate surgical instrumentation for minimally invasive transcanal endoscopic ear surgery (TEES), which enables patients to go home same day. TEES requires a one-handed surgical technique as the endoscope is held by the other hand, which is very challenging for surgeons. Current instruments have been designed for the two-handed traditional microscopic invasive surgical technique. This project aims to design and evaluate a new instrument that would address the challenges faced by endoscopic ear surgeons. </w:t>
      </w:r>
    </w:p>
    <w:p w14:paraId="3FFBF0B5" w14:textId="77777777" w:rsidR="00313130" w:rsidRDefault="00313130">
      <w:pPr>
        <w:rPr>
          <w:lang w:val="en-CA"/>
        </w:rPr>
      </w:pPr>
    </w:p>
    <w:p w14:paraId="04C264AE" w14:textId="77777777" w:rsidR="00313130" w:rsidRDefault="00313130" w:rsidP="00313130">
      <w:pPr>
        <w:pStyle w:val="Heading2"/>
      </w:pPr>
      <w:r w:rsidRPr="00007EB9">
        <w:t>Phase 1: Understanding the Needs of Endoscopic Ear Surgeons and conducting a Time Flow Stud</w:t>
      </w:r>
      <w:r>
        <w:t>y:</w:t>
      </w:r>
      <w:r w:rsidRPr="00007EB9">
        <w:t xml:space="preserve"> </w:t>
      </w:r>
    </w:p>
    <w:p w14:paraId="170438E1" w14:textId="77777777" w:rsidR="00313130" w:rsidRDefault="00313130" w:rsidP="00313130">
      <w:pPr>
        <w:jc w:val="both"/>
      </w:pPr>
    </w:p>
    <w:p w14:paraId="5C0B33C6" w14:textId="309D20E8" w:rsidR="00313130" w:rsidRPr="00DD780F" w:rsidRDefault="00313130" w:rsidP="00313130">
      <w:pPr>
        <w:jc w:val="both"/>
      </w:pPr>
      <w:r w:rsidRPr="00007EB9">
        <w:t>A</w:t>
      </w:r>
      <w:r>
        <w:t>n online needs analysis questionnaire was sent to endoscopic ear surgeons internationally. Surgeons were asked to indicate their TEES experience, their need for a new instrument to facilitate eight different challenges experienced during TEES and comment on what new instrumentation they would like to see developed. Thus far, 51 surgeons have responded and the surgical difficulty of “reaching structures visualized by the endoscope” scored the highest average of 83% ± 4% need for new instrumentation. A Kruskal Wallis test</w:t>
      </w:r>
      <w:r w:rsidRPr="00470F16">
        <w:t xml:space="preserve"> with a 95% confidence interval </w:t>
      </w:r>
      <w:r>
        <w:t>showed that participants who perform more than 50% of surgeries totally endoscopically had a significantly greater degree of need for reaching structures visualized by the endoscope, positioning an ear drum graft and dissecting cholesteatoma. A clinical research paper has been drafted and will be submitted to an otolaryngological clinical journal. As well, a time flow study, where the durations of surgical steps were recorded during TEES was conducted. The goal of this study is to measure the efficiency of surgical steps and count the number of instruments used to facilitate the step. This will help us understand what steps require better instrumentation and what functionalities new instruments should exhibit. So far, out of 12 surgeries, dissecting the skin off of the ear canal to access the middle ear space has the greatest median time of 23 minutes. This study will also be submitted to an otolaryngological clinical journal. The</w:t>
      </w:r>
      <w:r w:rsidRPr="00DD780F">
        <w:t xml:space="preserve"> </w:t>
      </w:r>
      <w:r>
        <w:t xml:space="preserve">studies in Phase 1 underwent scientific review and REB review and were approved in March, 2017. </w:t>
      </w:r>
    </w:p>
    <w:p w14:paraId="34CE1157" w14:textId="1806C5FD" w:rsidR="00313130" w:rsidRDefault="00313130" w:rsidP="00313130">
      <w:r w:rsidRPr="00007EB9">
        <w:rPr>
          <w:b/>
        </w:rPr>
        <w:t>Phase 2: Development and Presentation of a Prototype Instrument</w:t>
      </w:r>
      <w:r>
        <w:rPr>
          <w:b/>
        </w:rPr>
        <w:t xml:space="preserve">: </w:t>
      </w:r>
      <w:r>
        <w:t>A prototype (shown below) was manufactured at the lab using Solidworks, 3D printing, a micro-milling machine and assembly of components purchased from McMaster Carr. This instrument has a flexible tip that can bend in one degree of freedom, controlled by the black “thumb piece”. This prototype was presented at the 2</w:t>
      </w:r>
      <w:r w:rsidRPr="00F77961">
        <w:rPr>
          <w:vertAlign w:val="superscript"/>
        </w:rPr>
        <w:t>nd</w:t>
      </w:r>
      <w:r>
        <w:t xml:space="preserve"> World Congress of Endoscopic Ear Surgery in Bologna, Italy on April 29, 2017. From the conference, we gathered feedback on how to improve upon the tool. </w:t>
      </w:r>
    </w:p>
    <w:p w14:paraId="607C0B59" w14:textId="77777777" w:rsidR="00313130" w:rsidRDefault="00313130" w:rsidP="00313130">
      <w:r w:rsidRPr="00007EB9">
        <w:rPr>
          <w:b/>
        </w:rPr>
        <w:t>Phase 3: Refining the Prototype Using Patient Anatomical Data</w:t>
      </w:r>
      <w:r>
        <w:rPr>
          <w:b/>
        </w:rPr>
        <w:t xml:space="preserve">: </w:t>
      </w:r>
      <w:r>
        <w:t xml:space="preserve">Future work includes refining the prototype so the tip bend into a curvature whose parameters are appropriate for accessing patient anatomy. The PI has provided several patient CT scans whose anatomy were challenging for TEES; they have been segmented into 3D models, onto which a CAD of the tool is integrated and the appropriate arc length and radius of curvature of the tool will be determined. Use of the CT scans has SickKids REB approval. We aim to present the refined tool at Sentac, a pediatric otolaryngology conference where an abstract has been submitted. </w:t>
      </w:r>
    </w:p>
    <w:p w14:paraId="11CC3FE2" w14:textId="77777777" w:rsidR="00313130" w:rsidRDefault="00313130" w:rsidP="00313130">
      <w:r w:rsidRPr="00007EB9">
        <w:rPr>
          <w:b/>
        </w:rPr>
        <w:t>Phase 4: Validation of the Tool</w:t>
      </w:r>
      <w:r>
        <w:rPr>
          <w:b/>
        </w:rPr>
        <w:t xml:space="preserve">: </w:t>
      </w:r>
      <w:r>
        <w:t xml:space="preserve">3D printed temporal bone models will be given to TEES surgeons with the final prototype to assess the effectiveness and feel of the tool. The effectiveness will be measured by determining whether or not the tip can reach the intended areas within the anatomy using the endoscope and feel will be ranked using a survey. An REB application has been submitted to conduct this study. </w:t>
      </w:r>
    </w:p>
    <w:p w14:paraId="6B4CD278" w14:textId="77777777" w:rsidR="009A1118" w:rsidRDefault="009A1118">
      <w:pPr>
        <w:rPr>
          <w:lang w:val="en-CA"/>
        </w:rPr>
      </w:pPr>
    </w:p>
    <w:p w14:paraId="7D3345B8" w14:textId="77777777" w:rsidR="009A1118" w:rsidRDefault="009A1118">
      <w:pPr>
        <w:rPr>
          <w:lang w:val="en-CA"/>
        </w:rPr>
      </w:pPr>
    </w:p>
    <w:p w14:paraId="33069510" w14:textId="77777777" w:rsidR="009A1118" w:rsidRDefault="009A1118">
      <w:pPr>
        <w:rPr>
          <w:lang w:val="en-CA"/>
        </w:rPr>
      </w:pPr>
      <w:r>
        <w:rPr>
          <w:lang w:val="en-CA"/>
        </w:rPr>
        <w:t>Methods</w:t>
      </w:r>
    </w:p>
    <w:p w14:paraId="1E914BF9" w14:textId="77777777" w:rsidR="009A1118" w:rsidRDefault="009A1118">
      <w:pPr>
        <w:rPr>
          <w:lang w:val="en-CA"/>
        </w:rPr>
      </w:pPr>
    </w:p>
    <w:p w14:paraId="471C5C09" w14:textId="77777777" w:rsidR="009A1118" w:rsidRDefault="009A1118">
      <w:pPr>
        <w:rPr>
          <w:lang w:val="en-CA"/>
        </w:rPr>
      </w:pPr>
      <w:r>
        <w:rPr>
          <w:lang w:val="en-CA"/>
        </w:rPr>
        <w:t>Timeline</w:t>
      </w:r>
    </w:p>
    <w:p w14:paraId="2603912C" w14:textId="77777777" w:rsidR="009A1118" w:rsidRDefault="009A1118">
      <w:pPr>
        <w:rPr>
          <w:lang w:val="en-CA"/>
        </w:rPr>
      </w:pPr>
    </w:p>
    <w:p w14:paraId="71E51EE5" w14:textId="77777777" w:rsidR="009A1118" w:rsidRDefault="009A1118">
      <w:pPr>
        <w:rPr>
          <w:lang w:val="en-CA"/>
        </w:rPr>
      </w:pPr>
      <w:r>
        <w:rPr>
          <w:lang w:val="en-CA"/>
        </w:rPr>
        <w:t>Bibliography</w:t>
      </w:r>
    </w:p>
    <w:p w14:paraId="7DDF3631" w14:textId="77777777" w:rsidR="009A1118" w:rsidRPr="009A1118" w:rsidRDefault="009A1118">
      <w:pPr>
        <w:rPr>
          <w:lang w:val="en-CA"/>
        </w:rPr>
      </w:pPr>
    </w:p>
    <w:sectPr w:rsidR="009A1118" w:rsidRPr="009A1118" w:rsidSect="008D470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5"/>
  </w:num>
  <w:num w:numId="4">
    <w:abstractNumId w:val="8"/>
  </w:num>
  <w:num w:numId="5">
    <w:abstractNumId w:val="6"/>
  </w:num>
  <w:num w:numId="6">
    <w:abstractNumId w:val="7"/>
  </w:num>
  <w:num w:numId="7">
    <w:abstractNumId w:val="4"/>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118"/>
    <w:rsid w:val="002D56AE"/>
    <w:rsid w:val="002E1603"/>
    <w:rsid w:val="00313130"/>
    <w:rsid w:val="00355662"/>
    <w:rsid w:val="003E34B8"/>
    <w:rsid w:val="006A4781"/>
    <w:rsid w:val="007D7F3E"/>
    <w:rsid w:val="00890CD1"/>
    <w:rsid w:val="00897596"/>
    <w:rsid w:val="008D470F"/>
    <w:rsid w:val="009A1118"/>
    <w:rsid w:val="00AD30F1"/>
    <w:rsid w:val="00D662DD"/>
    <w:rsid w:val="00E13A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AB33DB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www.medtronic.com/us-en/healthcare-professionals/products/ear-nose-throat/image-guided-surgery/fusion-ent-navigation-system/related-navigation-products.html" TargetMode="External"/><Relationship Id="rId21" Type="http://schemas.openxmlformats.org/officeDocument/2006/relationships/hyperlink" Target="http://www.medtronic.com/us-en/healthcare-professionals/products/ear-nose-throat/image-guided-surgery/fusion-ent-navigation-system.html" TargetMode="External"/><Relationship Id="rId22" Type="http://schemas.openxmlformats.org/officeDocument/2006/relationships/hyperlink" Target="http://www.medtronic.com/us-en/healthcare-professionals/products/ear-nose-throat/image-guided-surgery/fusion-ent-navigation-system/related-powered-surgery-products.html" TargetMode="External"/><Relationship Id="rId23" Type="http://schemas.openxmlformats.org/officeDocument/2006/relationships/hyperlink" Target="http://www.medtronic.com/us-en/healthcare-professionals/products/ear-nose-throat/image-guided-surgery/fusion-ent-navigation-system/procedures-techniques.html" TargetMode="External"/><Relationship Id="rId24" Type="http://schemas.openxmlformats.org/officeDocument/2006/relationships/hyperlink" Target="http://www.medtronic.com/us-en/healthcare-professionals/products/ear-nose-throat/image-guided-surgery/fusion-ent-navigation-system/coverage-reimbursement.html" TargetMode="External"/><Relationship Id="rId25" Type="http://schemas.openxmlformats.org/officeDocument/2006/relationships/hyperlink" Target="http://www.medtronic.com/us-en/healthcare-professionals/products/ear-nose-throat/image-guided-surgery/fusion-ent-navigation-system/customer-services.html" TargetMode="External"/><Relationship Id="rId26" Type="http://schemas.openxmlformats.org/officeDocument/2006/relationships/hyperlink" Target="http://www.medtronic.com/us-en/healthcare-professionals/therapies-procedures/ear-nose-throat/sinus-surgery.html" TargetMode="External"/><Relationship Id="rId27" Type="http://schemas.openxmlformats.org/officeDocument/2006/relationships/hyperlink" Target="http://www.medtronic.com/us-en/healthcare-professionals/therapies-procedures/ear-nose-throat/otology-neurotology-lateral-skull-base-surgery.html" TargetMode="External"/><Relationship Id="rId28" Type="http://schemas.openxmlformats.org/officeDocument/2006/relationships/hyperlink" Target="http://www.medtronic.com/us-en/healthcare-professionals/therapies-procedures/neurological/cranial-surgery.html" TargetMode="External"/><Relationship Id="rId29" Type="http://schemas.openxmlformats.org/officeDocument/2006/relationships/hyperlink" Target="http://assets.medtronic.com/ent/flipbook-us/"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30" Type="http://schemas.openxmlformats.org/officeDocument/2006/relationships/hyperlink" Target="http://www.medtronic.com/for-healthcare-professionals/business-unit-landing-Page/ent/index.htm" TargetMode="External"/><Relationship Id="rId31" Type="http://schemas.openxmlformats.org/officeDocument/2006/relationships/hyperlink" Target="tel:8008745797" TargetMode="External"/><Relationship Id="rId32" Type="http://schemas.openxmlformats.org/officeDocument/2006/relationships/hyperlink" Target="tel:9042969600" TargetMode="External"/><Relationship Id="rId9" Type="http://schemas.openxmlformats.org/officeDocument/2006/relationships/hyperlink" Target="https://www.karlstorz.com/ca/en/online-catalog.htm" TargetMode="External"/><Relationship Id="rId6" Type="http://schemas.openxmlformats.org/officeDocument/2006/relationships/image" Target="media/image2.tiff"/><Relationship Id="rId7" Type="http://schemas.openxmlformats.org/officeDocument/2006/relationships/hyperlink" Target="http://www.medtronic.com/us-en/healthcare-professionals/therapies-procedures/ear-nose-throat/sinus-surgery.html" TargetMode="External"/><Relationship Id="rId8" Type="http://schemas.openxmlformats.org/officeDocument/2006/relationships/hyperlink" Target="http://www.bauschinstruments.com/pset/793/Functional-Sinus-Endoscopy-Instruments.aspx" TargetMode="External"/><Relationship Id="rId33" Type="http://schemas.openxmlformats.org/officeDocument/2006/relationships/hyperlink" Target="https://patents.google.com/patent/US7766904B2/en?q=endoprobe&amp;q=adjustable&amp;q=flexible" TargetMode="External"/><Relationship Id="rId34" Type="http://schemas.openxmlformats.org/officeDocument/2006/relationships/image" Target="media/image4.tiff"/><Relationship Id="rId35" Type="http://schemas.openxmlformats.org/officeDocument/2006/relationships/image" Target="media/image5.png"/><Relationship Id="rId36" Type="http://schemas.openxmlformats.org/officeDocument/2006/relationships/hyperlink" Target="http://salientmed.com/solution/endoprobe-handpieces/" TargetMode="External"/><Relationship Id="rId10" Type="http://schemas.openxmlformats.org/officeDocument/2006/relationships/hyperlink" Target="http://www.sklarcorp.com/instrument-sets/plastic-surgery/sinus-endoscopy-set.html" TargetMode="External"/><Relationship Id="rId11" Type="http://schemas.openxmlformats.org/officeDocument/2006/relationships/hyperlink" Target="http://assets.medtronic.com/ent/flipbook-us/" TargetMode="External"/><Relationship Id="rId12" Type="http://schemas.openxmlformats.org/officeDocument/2006/relationships/image" Target="media/image3.png"/><Relationship Id="rId13" Type="http://schemas.openxmlformats.org/officeDocument/2006/relationships/hyperlink" Target="http://www.medtronic.com/us-en/healthcare-professionals/products/ear-nose-throat/image-guided-surgery/fusion-ent-navigation-system/related-navigation-products.html" TargetMode="External"/><Relationship Id="rId14" Type="http://schemas.openxmlformats.org/officeDocument/2006/relationships/hyperlink" Target="http://assets.medtronic.com/ent/flipbook-us/" TargetMode="External"/><Relationship Id="rId15" Type="http://schemas.openxmlformats.org/officeDocument/2006/relationships/hyperlink" Target="http://www.medtronic.com/us-en/healthcare-professionals/products/ear-nose-throat/image-guided-surgery/fusion-ent-navigation-system/related-navigation-products.html" TargetMode="External"/><Relationship Id="rId16" Type="http://schemas.openxmlformats.org/officeDocument/2006/relationships/hyperlink" Target="http://www.medtronic.com/us-en/healthcare-professionals/products/ear-nose-throat/image-guided-surgery/fusion-ent-navigation-system/related-navigation-products.html" TargetMode="External"/><Relationship Id="rId17" Type="http://schemas.openxmlformats.org/officeDocument/2006/relationships/hyperlink" Target="http://www.medtronic.com/us-en/healthcare-professionals/products/ear-nose-throat/image-guided-surgery/fusion-ent-navigation-system/related-navigation-products.html" TargetMode="External"/><Relationship Id="rId18" Type="http://schemas.openxmlformats.org/officeDocument/2006/relationships/hyperlink" Target="http://www.medtronic.com/us-en/healthcare-professionals/products/ear-nose-throat/image-guided-surgery/fusion-ent-navigation-system/related-navigation-products.html" TargetMode="External"/><Relationship Id="rId19" Type="http://schemas.openxmlformats.org/officeDocument/2006/relationships/hyperlink" Target="http://www.medtronic.com/us-en/healthcare-professionals/products/ear-nose-throat/image-guided-surgery/fusion-ent-navigation-system/related-navigation-products.html" TargetMode="External"/><Relationship Id="rId37" Type="http://schemas.openxmlformats.org/officeDocument/2006/relationships/hyperlink" Target="https://www.google.com/patents/US5454827" TargetMode="External"/><Relationship Id="rId38" Type="http://schemas.openxmlformats.org/officeDocument/2006/relationships/image" Target="media/image6.tiff"/><Relationship Id="rId39" Type="http://schemas.openxmlformats.org/officeDocument/2006/relationships/image" Target="media/image7.png"/><Relationship Id="rId40" Type="http://schemas.openxmlformats.org/officeDocument/2006/relationships/image" Target="media/image8.png"/><Relationship Id="rId41" Type="http://schemas.openxmlformats.org/officeDocument/2006/relationships/image" Target="media/image9.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14</Pages>
  <Words>9845</Words>
  <Characters>56117</Characters>
  <Application>Microsoft Macintosh Word</Application>
  <DocSecurity>0</DocSecurity>
  <Lines>467</Lines>
  <Paragraphs>131</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Literature Review</vt:lpstr>
      <vt:lpstr>        INSTRUMENT INNOVATION</vt:lpstr>
      <vt:lpstr>        ORDERING INFORMATION</vt:lpstr>
      <vt:lpstr>        NUVENT EM BALLOON SINUS DILATION</vt:lpstr>
      <vt:lpstr>        MALLEABLE SUCTIONS</vt:lpstr>
      <vt:lpstr>        EM TRACKING BLADES</vt:lpstr>
      <vt:lpstr>        PATIENT TRACKING</vt:lpstr>
      <vt:lpstr>        STEALTHMERGE AND DICOM Q/R</vt:lpstr>
      <vt:lpstr>        STEALTHSTATION</vt:lpstr>
      <vt:lpstr>    ENT PRODUCT CATALOG</vt:lpstr>
      <vt:lpstr>    MEDTRONIC ENT</vt:lpstr>
      <vt:lpstr>Objectives/Hypotheses</vt:lpstr>
      <vt:lpstr>    Phase 1: Understanding the Needs of Endoscopic Ear Surgeons and conducting a Tim</vt:lpstr>
    </vt:vector>
  </TitlesOfParts>
  <LinksUpToDate>false</LinksUpToDate>
  <CharactersWithSpaces>65831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Arushri Swarup</dc:creator>
  <cp:keywords/>
  <dc:description/>
  <cp:lastModifiedBy>Arushri Swarup</cp:lastModifiedBy>
  <cp:revision>3</cp:revision>
  <dcterms:created xsi:type="dcterms:W3CDTF">2017-08-29T19:08:00Z</dcterms:created>
  <dcterms:modified xsi:type="dcterms:W3CDTF">2017-08-30T17:11:00Z</dcterms:modified>
</cp:coreProperties>
</file>